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BE51" w14:textId="77777777" w:rsidR="00705AFF" w:rsidRDefault="00705AFF" w:rsidP="00674AA0">
      <w:bookmarkStart w:id="0" w:name="_GoBack"/>
      <w:bookmarkEnd w:id="0"/>
    </w:p>
    <w:p w14:paraId="03AB1135" w14:textId="77777777" w:rsidR="00705AFF" w:rsidRDefault="00705AFF" w:rsidP="00705AFF">
      <w:pPr>
        <w:spacing w:after="200" w:line="276" w:lineRule="auto"/>
        <w:jc w:val="center"/>
        <w:rPr>
          <w:color w:val="1F497D" w:themeColor="text2"/>
          <w:sz w:val="72"/>
          <w:szCs w:val="72"/>
        </w:rPr>
      </w:pPr>
    </w:p>
    <w:p w14:paraId="54BFC152" w14:textId="77777777" w:rsidR="00B557B5" w:rsidRDefault="00B557B5" w:rsidP="00705AFF">
      <w:pPr>
        <w:spacing w:after="200" w:line="276" w:lineRule="auto"/>
        <w:jc w:val="center"/>
        <w:rPr>
          <w:color w:val="1F497D" w:themeColor="text2"/>
          <w:sz w:val="72"/>
          <w:szCs w:val="72"/>
        </w:rPr>
      </w:pPr>
    </w:p>
    <w:p w14:paraId="5B6840ED" w14:textId="68FBFF08" w:rsidR="00B557B5" w:rsidRDefault="00B557B5" w:rsidP="00B557B5">
      <w:pPr>
        <w:spacing w:after="200" w:line="276" w:lineRule="auto"/>
        <w:jc w:val="center"/>
        <w:rPr>
          <w:color w:val="1F497D" w:themeColor="text2"/>
          <w:sz w:val="72"/>
          <w:szCs w:val="72"/>
        </w:rPr>
      </w:pPr>
      <w:r w:rsidRPr="00102AF3">
        <w:rPr>
          <w:color w:val="1F497D" w:themeColor="text2"/>
          <w:sz w:val="72"/>
          <w:szCs w:val="72"/>
        </w:rPr>
        <w:t>Convenio de Transición Justa</w:t>
      </w:r>
      <w:r>
        <w:rPr>
          <w:color w:val="1F497D" w:themeColor="text2"/>
          <w:sz w:val="72"/>
          <w:szCs w:val="72"/>
        </w:rPr>
        <w:t xml:space="preserve"> </w:t>
      </w:r>
      <w:r w:rsidR="00DB5A37">
        <w:rPr>
          <w:color w:val="1F497D" w:themeColor="text2"/>
          <w:sz w:val="72"/>
          <w:szCs w:val="72"/>
        </w:rPr>
        <w:t xml:space="preserve">de </w:t>
      </w:r>
      <w:r w:rsidR="000347CE">
        <w:rPr>
          <w:color w:val="1F497D" w:themeColor="text2"/>
          <w:sz w:val="72"/>
          <w:szCs w:val="72"/>
        </w:rPr>
        <w:t>Los Barrios</w:t>
      </w:r>
    </w:p>
    <w:p w14:paraId="498FB1A4" w14:textId="77777777" w:rsidR="00B557B5" w:rsidRPr="009E2A85" w:rsidRDefault="00B557B5" w:rsidP="00B557B5">
      <w:pPr>
        <w:spacing w:after="200" w:line="276" w:lineRule="auto"/>
        <w:jc w:val="center"/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</w:rPr>
        <w:t>Plan de Acción Urgente para comarcas de carbón y centrales en cierre 2019-2021</w:t>
      </w:r>
    </w:p>
    <w:p w14:paraId="289ECFD9" w14:textId="77777777" w:rsidR="00B557B5" w:rsidRDefault="00B557B5" w:rsidP="00B557B5">
      <w:pPr>
        <w:spacing w:after="200" w:line="276" w:lineRule="auto"/>
        <w:jc w:val="center"/>
        <w:rPr>
          <w:color w:val="1F497D" w:themeColor="text2"/>
          <w:sz w:val="72"/>
          <w:szCs w:val="72"/>
        </w:rPr>
      </w:pPr>
    </w:p>
    <w:p w14:paraId="6F98878E" w14:textId="77777777" w:rsidR="00B557B5" w:rsidRPr="00102AF3" w:rsidRDefault="00B557B5" w:rsidP="00B557B5">
      <w:pPr>
        <w:spacing w:after="200" w:line="276" w:lineRule="auto"/>
        <w:jc w:val="center"/>
        <w:rPr>
          <w:color w:val="1F497D" w:themeColor="text2"/>
          <w:sz w:val="56"/>
          <w:szCs w:val="56"/>
        </w:rPr>
      </w:pPr>
      <w:r>
        <w:rPr>
          <w:color w:val="1F497D" w:themeColor="text2"/>
          <w:sz w:val="56"/>
          <w:szCs w:val="56"/>
        </w:rPr>
        <w:t xml:space="preserve">Cuestionario </w:t>
      </w:r>
      <w:r w:rsidR="00405086">
        <w:rPr>
          <w:color w:val="1F497D" w:themeColor="text2"/>
          <w:sz w:val="56"/>
          <w:szCs w:val="56"/>
        </w:rPr>
        <w:t>–</w:t>
      </w:r>
      <w:r>
        <w:rPr>
          <w:color w:val="1F497D" w:themeColor="text2"/>
          <w:sz w:val="56"/>
          <w:szCs w:val="56"/>
        </w:rPr>
        <w:t xml:space="preserve"> </w:t>
      </w:r>
      <w:r w:rsidR="00405086">
        <w:rPr>
          <w:color w:val="1F497D" w:themeColor="text2"/>
          <w:sz w:val="56"/>
          <w:szCs w:val="56"/>
        </w:rPr>
        <w:t>P</w:t>
      </w:r>
      <w:r>
        <w:rPr>
          <w:color w:val="1F497D" w:themeColor="text2"/>
          <w:sz w:val="56"/>
          <w:szCs w:val="56"/>
        </w:rPr>
        <w:t>roceso</w:t>
      </w:r>
      <w:r w:rsidR="00405086">
        <w:rPr>
          <w:color w:val="1F497D" w:themeColor="text2"/>
          <w:sz w:val="56"/>
          <w:szCs w:val="56"/>
        </w:rPr>
        <w:t xml:space="preserve"> </w:t>
      </w:r>
      <w:r>
        <w:rPr>
          <w:color w:val="1F497D" w:themeColor="text2"/>
          <w:sz w:val="56"/>
          <w:szCs w:val="56"/>
        </w:rPr>
        <w:t>de participación pública</w:t>
      </w:r>
    </w:p>
    <w:p w14:paraId="4995369D" w14:textId="77777777" w:rsidR="00705AFF" w:rsidRDefault="00705AFF" w:rsidP="00705AFF">
      <w:pPr>
        <w:spacing w:after="200" w:line="276" w:lineRule="auto"/>
        <w:jc w:val="center"/>
        <w:rPr>
          <w:color w:val="1F497D" w:themeColor="text2"/>
          <w:sz w:val="22"/>
          <w:szCs w:val="22"/>
        </w:rPr>
      </w:pPr>
    </w:p>
    <w:p w14:paraId="7C5D11C1" w14:textId="77777777" w:rsidR="00705AFF" w:rsidRDefault="00705AFF" w:rsidP="00705AFF">
      <w:pPr>
        <w:spacing w:after="200" w:line="276" w:lineRule="auto"/>
        <w:jc w:val="center"/>
        <w:rPr>
          <w:color w:val="1F497D" w:themeColor="text2"/>
          <w:sz w:val="22"/>
          <w:szCs w:val="22"/>
        </w:rPr>
      </w:pPr>
    </w:p>
    <w:p w14:paraId="197F0876" w14:textId="7BAB8843" w:rsidR="00705AFF" w:rsidRPr="00705AFF" w:rsidRDefault="006F3795" w:rsidP="00705AFF">
      <w:pPr>
        <w:spacing w:after="200" w:line="276" w:lineRule="auto"/>
        <w:jc w:val="center"/>
        <w:rPr>
          <w:rFonts w:asciiTheme="majorHAnsi" w:eastAsiaTheme="majorEastAsia" w:hAnsiTheme="majorHAnsi" w:cstheme="majorBidi"/>
          <w:bCs/>
          <w:color w:val="1F497D" w:themeColor="text2"/>
          <w:spacing w:val="4"/>
          <w:sz w:val="28"/>
          <w:szCs w:val="28"/>
        </w:rPr>
      </w:pPr>
      <w:r>
        <w:rPr>
          <w:color w:val="1F497D" w:themeColor="text2"/>
          <w:sz w:val="28"/>
          <w:szCs w:val="28"/>
        </w:rPr>
        <w:t>Abril</w:t>
      </w:r>
      <w:r w:rsidR="00705AFF" w:rsidRPr="00705AFF">
        <w:rPr>
          <w:color w:val="1F497D" w:themeColor="text2"/>
          <w:sz w:val="28"/>
          <w:szCs w:val="28"/>
        </w:rPr>
        <w:t xml:space="preserve"> 20</w:t>
      </w:r>
      <w:r w:rsidR="000347CE">
        <w:rPr>
          <w:color w:val="1F497D" w:themeColor="text2"/>
          <w:sz w:val="28"/>
          <w:szCs w:val="28"/>
        </w:rPr>
        <w:t>21</w:t>
      </w:r>
    </w:p>
    <w:p w14:paraId="39744759" w14:textId="77777777" w:rsidR="00C67A8C" w:rsidRDefault="00C67A8C" w:rsidP="00674AA0">
      <w:pPr>
        <w:pStyle w:val="Ttulo1"/>
        <w:sectPr w:rsidR="00C67A8C" w:rsidSect="00705A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14:paraId="3CE1E8D0" w14:textId="77777777" w:rsidR="00705AFF" w:rsidRDefault="00705AFF" w:rsidP="00674AA0">
      <w:pPr>
        <w:pStyle w:val="Ttulo1"/>
        <w:sectPr w:rsidR="00705AFF" w:rsidSect="00705AFF"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14:paraId="41AD5857" w14:textId="77777777" w:rsidR="00674AA0" w:rsidRDefault="00405086" w:rsidP="00405086">
      <w:pPr>
        <w:pStyle w:val="Ttulo1"/>
        <w:numPr>
          <w:ilvl w:val="0"/>
          <w:numId w:val="0"/>
        </w:numPr>
        <w:jc w:val="center"/>
      </w:pPr>
      <w:r>
        <w:lastRenderedPageBreak/>
        <w:t>Cuestionario</w:t>
      </w:r>
    </w:p>
    <w:p w14:paraId="3222E736" w14:textId="1454F728" w:rsidR="00405086" w:rsidRPr="00DD1D16" w:rsidRDefault="00405086" w:rsidP="00405086">
      <w:pPr>
        <w:pStyle w:val="Ttulo1"/>
        <w:numPr>
          <w:ilvl w:val="0"/>
          <w:numId w:val="0"/>
        </w:numPr>
        <w:jc w:val="center"/>
        <w:rPr>
          <w:sz w:val="36"/>
          <w:szCs w:val="36"/>
        </w:rPr>
      </w:pPr>
      <w:r w:rsidRPr="00405086">
        <w:rPr>
          <w:sz w:val="36"/>
          <w:szCs w:val="36"/>
        </w:rPr>
        <w:t xml:space="preserve">Proceso de participación pública para la elaboración del Convenio de Transición Justa </w:t>
      </w:r>
      <w:r w:rsidR="00DB5A37">
        <w:rPr>
          <w:sz w:val="36"/>
          <w:szCs w:val="36"/>
        </w:rPr>
        <w:t xml:space="preserve">de </w:t>
      </w:r>
      <w:r w:rsidR="000347CE">
        <w:rPr>
          <w:sz w:val="36"/>
          <w:szCs w:val="36"/>
        </w:rPr>
        <w:t>Los Barrios</w:t>
      </w:r>
    </w:p>
    <w:p w14:paraId="000CC1C9" w14:textId="1D808A22" w:rsidR="00B557B5" w:rsidRDefault="00405086" w:rsidP="00185FAF">
      <w:pPr>
        <w:spacing w:after="200" w:line="276" w:lineRule="auto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La Estrategia de Transición Justa y el anteproyecto de Ley de </w:t>
      </w:r>
      <w:r w:rsidR="005B0EFB">
        <w:rPr>
          <w:rFonts w:asciiTheme="minorHAnsi" w:eastAsiaTheme="minorHAnsi" w:hAnsiTheme="minorHAnsi" w:cs="Arial"/>
        </w:rPr>
        <w:t xml:space="preserve">Cambio Climático y Transición Energética recogen </w:t>
      </w:r>
      <w:r w:rsidR="00130131">
        <w:rPr>
          <w:rFonts w:asciiTheme="minorHAnsi" w:eastAsiaTheme="minorHAnsi" w:hAnsiTheme="minorHAnsi" w:cs="Arial"/>
        </w:rPr>
        <w:t xml:space="preserve">a los Convenios de Transición Justa </w:t>
      </w:r>
      <w:r w:rsidR="005B0EFB">
        <w:rPr>
          <w:rFonts w:asciiTheme="minorHAnsi" w:eastAsiaTheme="minorHAnsi" w:hAnsiTheme="minorHAnsi" w:cs="Arial"/>
        </w:rPr>
        <w:t>como herramienta</w:t>
      </w:r>
      <w:r w:rsidR="00C92026">
        <w:rPr>
          <w:rFonts w:asciiTheme="minorHAnsi" w:eastAsiaTheme="minorHAnsi" w:hAnsiTheme="minorHAnsi" w:cs="Arial"/>
        </w:rPr>
        <w:t>s</w:t>
      </w:r>
      <w:r w:rsidR="005B0EFB">
        <w:rPr>
          <w:rFonts w:asciiTheme="minorHAnsi" w:eastAsiaTheme="minorHAnsi" w:hAnsiTheme="minorHAnsi" w:cs="Arial"/>
        </w:rPr>
        <w:t xml:space="preserve"> de trabajo para reducir los impactos negativos sectoriales y territoriales </w:t>
      </w:r>
      <w:r w:rsidR="00D94715">
        <w:rPr>
          <w:rFonts w:asciiTheme="minorHAnsi" w:eastAsiaTheme="minorHAnsi" w:hAnsiTheme="minorHAnsi" w:cs="Arial"/>
        </w:rPr>
        <w:t xml:space="preserve">de la Transición Energética </w:t>
      </w:r>
      <w:r w:rsidR="005B0EFB">
        <w:rPr>
          <w:rFonts w:asciiTheme="minorHAnsi" w:eastAsiaTheme="minorHAnsi" w:hAnsiTheme="minorHAnsi" w:cs="Arial"/>
        </w:rPr>
        <w:t>a corto plazo</w:t>
      </w:r>
      <w:r w:rsidR="00130131">
        <w:rPr>
          <w:rFonts w:asciiTheme="minorHAnsi" w:eastAsiaTheme="minorHAnsi" w:hAnsiTheme="minorHAnsi" w:cs="Arial"/>
        </w:rPr>
        <w:t>.</w:t>
      </w:r>
    </w:p>
    <w:p w14:paraId="0472F438" w14:textId="77223080" w:rsidR="00130131" w:rsidRDefault="00130131" w:rsidP="00185FAF">
      <w:pPr>
        <w:spacing w:after="200" w:line="276" w:lineRule="auto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Ante el </w:t>
      </w:r>
      <w:r w:rsidR="00000443">
        <w:rPr>
          <w:rFonts w:asciiTheme="minorHAnsi" w:eastAsiaTheme="minorHAnsi" w:hAnsiTheme="minorHAnsi" w:cs="Arial"/>
        </w:rPr>
        <w:t xml:space="preserve">impacto generado por el </w:t>
      </w:r>
      <w:r>
        <w:rPr>
          <w:rFonts w:asciiTheme="minorHAnsi" w:eastAsiaTheme="minorHAnsi" w:hAnsiTheme="minorHAnsi" w:cs="Arial"/>
        </w:rPr>
        <w:t>cierre de</w:t>
      </w:r>
      <w:r w:rsidR="00000443">
        <w:rPr>
          <w:rFonts w:asciiTheme="minorHAnsi" w:eastAsiaTheme="minorHAnsi" w:hAnsiTheme="minorHAnsi" w:cs="Arial"/>
        </w:rPr>
        <w:t xml:space="preserve"> la central térmica de carbón</w:t>
      </w:r>
      <w:r>
        <w:rPr>
          <w:rFonts w:asciiTheme="minorHAnsi" w:eastAsiaTheme="minorHAnsi" w:hAnsiTheme="minorHAnsi" w:cs="Arial"/>
        </w:rPr>
        <w:t xml:space="preserve">, </w:t>
      </w:r>
      <w:r w:rsidR="00000443">
        <w:rPr>
          <w:rFonts w:asciiTheme="minorHAnsi" w:eastAsiaTheme="minorHAnsi" w:hAnsiTheme="minorHAnsi" w:cs="Arial"/>
        </w:rPr>
        <w:t xml:space="preserve">en el marco </w:t>
      </w:r>
      <w:r w:rsidR="00000443" w:rsidRPr="005C4293">
        <w:rPr>
          <w:rFonts w:asciiTheme="minorHAnsi" w:eastAsiaTheme="minorHAnsi" w:hAnsiTheme="minorHAnsi" w:cs="Arial"/>
        </w:rPr>
        <w:t>del Plan de Acción Urgente para comarcas de carbón y centrales en cierre 2019-2021</w:t>
      </w:r>
      <w:r w:rsidR="00000443">
        <w:rPr>
          <w:rFonts w:asciiTheme="minorHAnsi" w:eastAsiaTheme="minorHAnsi" w:hAnsiTheme="minorHAnsi" w:cs="Arial"/>
        </w:rPr>
        <w:t xml:space="preserve"> </w:t>
      </w:r>
      <w:r w:rsidR="00000443" w:rsidRPr="005C4293">
        <w:rPr>
          <w:rFonts w:asciiTheme="minorHAnsi" w:eastAsiaTheme="minorHAnsi" w:hAnsiTheme="minorHAnsi" w:cs="Arial"/>
        </w:rPr>
        <w:t xml:space="preserve">se elaborará y ejecutará el Convenio de Transición Justa de </w:t>
      </w:r>
      <w:r w:rsidR="000347CE">
        <w:rPr>
          <w:rFonts w:asciiTheme="minorHAnsi" w:eastAsiaTheme="minorHAnsi" w:hAnsiTheme="minorHAnsi" w:cs="Arial"/>
        </w:rPr>
        <w:t>Los Barrios</w:t>
      </w:r>
      <w:r w:rsidR="00C92026">
        <w:rPr>
          <w:rFonts w:asciiTheme="minorHAnsi" w:eastAsiaTheme="minorHAnsi" w:hAnsiTheme="minorHAnsi" w:cs="Arial"/>
        </w:rPr>
        <w:t>.</w:t>
      </w:r>
    </w:p>
    <w:p w14:paraId="490FC4AA" w14:textId="3D499B08" w:rsidR="00C92026" w:rsidRDefault="00C92026" w:rsidP="00185FAF">
      <w:pPr>
        <w:spacing w:after="200" w:line="276" w:lineRule="auto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La metodología de los Convenios de Transición Justa incluye </w:t>
      </w:r>
      <w:r w:rsidR="00000443">
        <w:rPr>
          <w:rFonts w:asciiTheme="minorHAnsi" w:eastAsiaTheme="minorHAnsi" w:hAnsiTheme="minorHAnsi" w:cs="Arial"/>
        </w:rPr>
        <w:t>la realización de un</w:t>
      </w:r>
      <w:r>
        <w:rPr>
          <w:rFonts w:asciiTheme="minorHAnsi" w:eastAsiaTheme="minorHAnsi" w:hAnsiTheme="minorHAnsi" w:cs="Arial"/>
        </w:rPr>
        <w:t xml:space="preserve"> proceso participativo </w:t>
      </w:r>
      <w:r w:rsidR="00000443">
        <w:rPr>
          <w:rFonts w:asciiTheme="minorHAnsi" w:eastAsiaTheme="minorHAnsi" w:hAnsiTheme="minorHAnsi" w:cs="Arial"/>
        </w:rPr>
        <w:t>que incluye la</w:t>
      </w:r>
      <w:r w:rsidR="00000443" w:rsidRPr="005C4293">
        <w:rPr>
          <w:rFonts w:asciiTheme="minorHAnsi" w:eastAsiaTheme="minorHAnsi" w:hAnsiTheme="minorHAnsi" w:cs="Arial"/>
        </w:rPr>
        <w:t xml:space="preserve"> </w:t>
      </w:r>
      <w:r w:rsidR="00000443">
        <w:rPr>
          <w:rFonts w:asciiTheme="minorHAnsi" w:eastAsiaTheme="minorHAnsi" w:hAnsiTheme="minorHAnsi" w:cs="Arial"/>
        </w:rPr>
        <w:t xml:space="preserve">identificación, </w:t>
      </w:r>
      <w:r w:rsidR="00000443" w:rsidRPr="005C4293">
        <w:rPr>
          <w:rFonts w:asciiTheme="minorHAnsi" w:eastAsiaTheme="minorHAnsi" w:hAnsiTheme="minorHAnsi" w:cs="Arial"/>
        </w:rPr>
        <w:t xml:space="preserve">movilización y consulta de los actores </w:t>
      </w:r>
      <w:r w:rsidR="00000443">
        <w:rPr>
          <w:rFonts w:asciiTheme="minorHAnsi" w:eastAsiaTheme="minorHAnsi" w:hAnsiTheme="minorHAnsi" w:cs="Arial"/>
        </w:rPr>
        <w:t>del territorio</w:t>
      </w:r>
      <w:r w:rsidR="00000443" w:rsidRPr="005C4293">
        <w:rPr>
          <w:rFonts w:asciiTheme="minorHAnsi" w:eastAsiaTheme="minorHAnsi" w:hAnsiTheme="minorHAnsi" w:cs="Arial"/>
        </w:rPr>
        <w:t xml:space="preserve"> para </w:t>
      </w:r>
      <w:r w:rsidR="00000443">
        <w:rPr>
          <w:rFonts w:asciiTheme="minorHAnsi" w:eastAsiaTheme="minorHAnsi" w:hAnsiTheme="minorHAnsi" w:cs="Arial"/>
        </w:rPr>
        <w:t xml:space="preserve">su participación activa en </w:t>
      </w:r>
      <w:r w:rsidR="00000443" w:rsidRPr="005C4293">
        <w:rPr>
          <w:rFonts w:asciiTheme="minorHAnsi" w:eastAsiaTheme="minorHAnsi" w:hAnsiTheme="minorHAnsi" w:cs="Arial"/>
        </w:rPr>
        <w:t>la elaboración del Convenio de Transición Justa.</w:t>
      </w:r>
    </w:p>
    <w:p w14:paraId="7CF8775A" w14:textId="104B41B8" w:rsidR="006B1AB0" w:rsidRPr="006B1AB0" w:rsidRDefault="006B1AB0" w:rsidP="006B1AB0">
      <w:pPr>
        <w:spacing w:after="200" w:line="276" w:lineRule="auto"/>
        <w:rPr>
          <w:rFonts w:asciiTheme="minorHAnsi" w:eastAsiaTheme="minorHAnsi" w:hAnsiTheme="minorHAnsi" w:cs="Arial"/>
        </w:rPr>
      </w:pPr>
      <w:r w:rsidRPr="006B1AB0">
        <w:rPr>
          <w:rFonts w:asciiTheme="minorHAnsi" w:eastAsiaTheme="minorHAnsi" w:hAnsiTheme="minorHAnsi" w:cs="Arial"/>
        </w:rPr>
        <w:t xml:space="preserve">A </w:t>
      </w:r>
      <w:r w:rsidR="00841EBE" w:rsidRPr="006B1AB0">
        <w:rPr>
          <w:rFonts w:asciiTheme="minorHAnsi" w:eastAsiaTheme="minorHAnsi" w:hAnsiTheme="minorHAnsi" w:cs="Arial"/>
        </w:rPr>
        <w:t>continuación,</w:t>
      </w:r>
      <w:r w:rsidRPr="006B1AB0">
        <w:rPr>
          <w:rFonts w:asciiTheme="minorHAnsi" w:eastAsiaTheme="minorHAnsi" w:hAnsiTheme="minorHAnsi" w:cs="Arial"/>
        </w:rPr>
        <w:t xml:space="preserve"> se muestra el calendario del proceso de participación pública para la elaboración del </w:t>
      </w:r>
      <w:r w:rsidR="00000443">
        <w:rPr>
          <w:rFonts w:asciiTheme="minorHAnsi" w:eastAsiaTheme="minorHAnsi" w:hAnsiTheme="minorHAnsi" w:cs="Arial"/>
        </w:rPr>
        <w:t>CTJ</w:t>
      </w:r>
      <w:r w:rsidRPr="006B1AB0">
        <w:rPr>
          <w:rFonts w:asciiTheme="minorHAnsi" w:eastAsiaTheme="minorHAnsi" w:hAnsiTheme="minorHAnsi" w:cs="Arial"/>
        </w:rPr>
        <w:t xml:space="preserve"> </w:t>
      </w:r>
      <w:r w:rsidR="00DB5A37">
        <w:rPr>
          <w:rFonts w:asciiTheme="minorHAnsi" w:eastAsiaTheme="minorHAnsi" w:hAnsiTheme="minorHAnsi" w:cs="Arial"/>
        </w:rPr>
        <w:t xml:space="preserve">de </w:t>
      </w:r>
      <w:r w:rsidR="000347CE">
        <w:rPr>
          <w:rFonts w:asciiTheme="minorHAnsi" w:eastAsiaTheme="minorHAnsi" w:hAnsiTheme="minorHAnsi" w:cs="Arial"/>
        </w:rPr>
        <w:t>Los Barrios</w:t>
      </w:r>
      <w:r w:rsidRPr="006B1AB0">
        <w:rPr>
          <w:rFonts w:asciiTheme="minorHAnsi" w:eastAsiaTheme="minorHAnsi" w:hAnsiTheme="minorHAnsi" w:cs="Arial"/>
        </w:rPr>
        <w:t>.</w:t>
      </w:r>
    </w:p>
    <w:p w14:paraId="6307BE44" w14:textId="1AEC10A8" w:rsidR="006B1AB0" w:rsidRDefault="006B1AB0" w:rsidP="006B1AB0">
      <w:pPr>
        <w:spacing w:after="200" w:line="276" w:lineRule="auto"/>
        <w:rPr>
          <w:rFonts w:asciiTheme="minorHAnsi" w:eastAsiaTheme="minorHAnsi" w:hAnsiTheme="minorHAnsi" w:cs="Arial"/>
        </w:rPr>
      </w:pPr>
      <w:r w:rsidRPr="006B1AB0">
        <w:rPr>
          <w:rFonts w:asciiTheme="minorHAnsi" w:eastAsiaTheme="minorHAnsi" w:hAnsiTheme="minorHAnsi" w:cs="Arial"/>
        </w:rPr>
        <w:t xml:space="preserve">La Figura 1 muestra las distintas fases del proceso </w:t>
      </w:r>
      <w:r w:rsidR="00D50553">
        <w:rPr>
          <w:rFonts w:asciiTheme="minorHAnsi" w:eastAsiaTheme="minorHAnsi" w:hAnsiTheme="minorHAnsi" w:cs="Arial"/>
        </w:rPr>
        <w:t xml:space="preserve">de participación pública </w:t>
      </w:r>
      <w:r w:rsidRPr="006B1AB0">
        <w:rPr>
          <w:rFonts w:asciiTheme="minorHAnsi" w:eastAsiaTheme="minorHAnsi" w:hAnsiTheme="minorHAnsi" w:cs="Arial"/>
        </w:rPr>
        <w:t xml:space="preserve">y la duración prevista de cada una de ellas. </w:t>
      </w:r>
    </w:p>
    <w:p w14:paraId="3C3A12B2" w14:textId="4025FC35" w:rsidR="00C93C9B" w:rsidRPr="00D50F06" w:rsidRDefault="00C93C9B" w:rsidP="00C93C9B">
      <w:pPr>
        <w:jc w:val="center"/>
        <w:rPr>
          <w:rFonts w:asciiTheme="minorHAnsi" w:hAnsiTheme="minorHAnsi" w:cs="Arial"/>
          <w:sz w:val="20"/>
          <w:szCs w:val="20"/>
        </w:rPr>
      </w:pPr>
      <w:r w:rsidRPr="00D50F06">
        <w:rPr>
          <w:rFonts w:asciiTheme="minorHAnsi" w:hAnsiTheme="minorHAnsi" w:cs="Arial"/>
          <w:b/>
          <w:sz w:val="20"/>
          <w:szCs w:val="20"/>
        </w:rPr>
        <w:t xml:space="preserve">Figura 1. </w:t>
      </w:r>
      <w:r w:rsidRPr="00D50F06">
        <w:rPr>
          <w:rFonts w:asciiTheme="minorHAnsi" w:hAnsiTheme="minorHAnsi" w:cs="Arial"/>
          <w:sz w:val="20"/>
          <w:szCs w:val="20"/>
        </w:rPr>
        <w:t xml:space="preserve">Calendario del proceso de participación pública en el marco del Convenio de Transición Justa </w:t>
      </w:r>
      <w:r w:rsidR="00C4734D" w:rsidRPr="00D50F06">
        <w:rPr>
          <w:rFonts w:asciiTheme="minorHAnsi" w:hAnsiTheme="minorHAnsi" w:cs="Arial"/>
          <w:sz w:val="20"/>
          <w:szCs w:val="20"/>
        </w:rPr>
        <w:t xml:space="preserve">de </w:t>
      </w:r>
      <w:r w:rsidR="000347CE">
        <w:rPr>
          <w:rFonts w:asciiTheme="minorHAnsi" w:hAnsiTheme="minorHAnsi" w:cs="Arial"/>
          <w:sz w:val="20"/>
          <w:szCs w:val="20"/>
        </w:rPr>
        <w:t>Los Barrios</w:t>
      </w:r>
    </w:p>
    <w:p w14:paraId="27FBA1B2" w14:textId="6E435087" w:rsidR="00102EFA" w:rsidRDefault="006F3795" w:rsidP="006B1AB0">
      <w:pPr>
        <w:spacing w:after="200" w:line="276" w:lineRule="auto"/>
        <w:rPr>
          <w:noProof/>
          <w:lang w:eastAsia="es-ES"/>
        </w:rPr>
      </w:pPr>
      <w:r w:rsidRPr="006F3795">
        <w:rPr>
          <w:noProof/>
          <w:lang w:eastAsia="es-ES"/>
        </w:rPr>
        <w:drawing>
          <wp:inline distT="0" distB="0" distL="0" distR="0" wp14:anchorId="60974BC2" wp14:editId="44B03C15">
            <wp:extent cx="5400040" cy="24958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9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82454" w14:textId="77777777" w:rsidR="006B1AB0" w:rsidRPr="006B1AB0" w:rsidRDefault="006B1AB0" w:rsidP="006B1AB0">
      <w:pPr>
        <w:spacing w:after="200" w:line="276" w:lineRule="auto"/>
        <w:rPr>
          <w:rFonts w:asciiTheme="minorHAnsi" w:eastAsiaTheme="minorHAnsi" w:hAnsiTheme="minorHAnsi" w:cs="Arial"/>
        </w:rPr>
      </w:pPr>
      <w:r w:rsidRPr="006B1AB0">
        <w:rPr>
          <w:rFonts w:asciiTheme="minorHAnsi" w:eastAsiaTheme="minorHAnsi" w:hAnsiTheme="minorHAnsi" w:cs="Arial"/>
        </w:rPr>
        <w:lastRenderedPageBreak/>
        <w:t xml:space="preserve">A </w:t>
      </w:r>
      <w:proofErr w:type="gramStart"/>
      <w:r w:rsidRPr="006B1AB0">
        <w:rPr>
          <w:rFonts w:asciiTheme="minorHAnsi" w:eastAsiaTheme="minorHAnsi" w:hAnsiTheme="minorHAnsi" w:cs="Arial"/>
        </w:rPr>
        <w:t>continuación</w:t>
      </w:r>
      <w:proofErr w:type="gramEnd"/>
      <w:r w:rsidRPr="006B1AB0">
        <w:rPr>
          <w:rFonts w:asciiTheme="minorHAnsi" w:eastAsiaTheme="minorHAnsi" w:hAnsiTheme="minorHAnsi" w:cs="Arial"/>
        </w:rPr>
        <w:t xml:space="preserve"> se recogen unas breves notas sobre cada una de las etapas de</w:t>
      </w:r>
      <w:r w:rsidR="00D50553">
        <w:rPr>
          <w:rFonts w:asciiTheme="minorHAnsi" w:eastAsiaTheme="minorHAnsi" w:hAnsiTheme="minorHAnsi" w:cs="Arial"/>
        </w:rPr>
        <w:t xml:space="preserve"> este</w:t>
      </w:r>
      <w:r w:rsidRPr="006B1AB0">
        <w:rPr>
          <w:rFonts w:asciiTheme="minorHAnsi" w:eastAsiaTheme="minorHAnsi" w:hAnsiTheme="minorHAnsi" w:cs="Arial"/>
        </w:rPr>
        <w:t xml:space="preserve"> proceso de participación pública.</w:t>
      </w:r>
    </w:p>
    <w:p w14:paraId="47C67DD6" w14:textId="77777777" w:rsidR="006B1AB0" w:rsidRPr="006B1AB0" w:rsidRDefault="006B1AB0" w:rsidP="006B1AB0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6B1AB0">
        <w:rPr>
          <w:rFonts w:asciiTheme="minorHAnsi" w:eastAsiaTheme="minorHAnsi" w:hAnsiTheme="minorHAnsi" w:cs="Arial"/>
          <w:b/>
        </w:rPr>
        <w:t xml:space="preserve">1. Documentación preliminar. </w:t>
      </w:r>
    </w:p>
    <w:p w14:paraId="24D653FC" w14:textId="37C92224" w:rsidR="006B1AB0" w:rsidRPr="006B1AB0" w:rsidRDefault="00537BAE" w:rsidP="006B1AB0">
      <w:pPr>
        <w:spacing w:after="200" w:line="276" w:lineRule="auto"/>
        <w:rPr>
          <w:rFonts w:asciiTheme="minorHAnsi" w:eastAsiaTheme="minorHAnsi" w:hAnsiTheme="minorHAnsi" w:cs="Arial"/>
        </w:rPr>
      </w:pPr>
      <w:bookmarkStart w:id="1" w:name="_Hlk36061069"/>
      <w:r>
        <w:rPr>
          <w:rFonts w:asciiTheme="minorHAnsi" w:eastAsiaTheme="minorHAnsi" w:hAnsiTheme="minorHAnsi" w:cs="Arial"/>
        </w:rPr>
        <w:t>Se</w:t>
      </w:r>
      <w:r w:rsidRPr="006B1AB0">
        <w:rPr>
          <w:rFonts w:asciiTheme="minorHAnsi" w:eastAsiaTheme="minorHAnsi" w:hAnsiTheme="minorHAnsi" w:cs="Arial"/>
        </w:rPr>
        <w:t xml:space="preserve"> </w:t>
      </w:r>
      <w:r w:rsidR="006B1AB0">
        <w:rPr>
          <w:rFonts w:asciiTheme="minorHAnsi" w:eastAsiaTheme="minorHAnsi" w:hAnsiTheme="minorHAnsi" w:cs="Arial"/>
        </w:rPr>
        <w:t>ha elaborado</w:t>
      </w:r>
      <w:r w:rsidR="006B1AB0" w:rsidRPr="006B1AB0">
        <w:rPr>
          <w:rFonts w:asciiTheme="minorHAnsi" w:eastAsiaTheme="minorHAnsi" w:hAnsiTheme="minorHAnsi" w:cs="Arial"/>
        </w:rPr>
        <w:t xml:space="preserve"> una serie de documentos a partir de los cuales se iniciará el proceso de participación pública. Esta documentación consta de:</w:t>
      </w:r>
    </w:p>
    <w:p w14:paraId="6E5FB48D" w14:textId="77777777" w:rsidR="00344F1A" w:rsidRDefault="00344F1A" w:rsidP="00344F1A">
      <w:pPr>
        <w:spacing w:after="200" w:line="276" w:lineRule="auto"/>
        <w:ind w:left="705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1. Folleto Convenios de Transición Justa. </w:t>
      </w:r>
    </w:p>
    <w:p w14:paraId="2E31F87B" w14:textId="77777777" w:rsidR="00E160F7" w:rsidRDefault="00E160F7" w:rsidP="00E160F7">
      <w:pPr>
        <w:spacing w:after="200" w:line="276" w:lineRule="auto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ab/>
        <w:t>2.</w:t>
      </w:r>
      <w:r w:rsidRPr="006B1AB0">
        <w:rPr>
          <w:rFonts w:asciiTheme="minorHAnsi" w:eastAsiaTheme="minorHAnsi" w:hAnsiTheme="minorHAnsi" w:cs="Arial"/>
        </w:rPr>
        <w:t xml:space="preserve"> </w:t>
      </w:r>
      <w:r>
        <w:rPr>
          <w:rFonts w:asciiTheme="minorHAnsi" w:eastAsiaTheme="minorHAnsi" w:hAnsiTheme="minorHAnsi" w:cs="Arial"/>
        </w:rPr>
        <w:t>Delimitación, C</w:t>
      </w:r>
      <w:r w:rsidRPr="006B1AB0">
        <w:rPr>
          <w:rFonts w:asciiTheme="minorHAnsi" w:eastAsiaTheme="minorHAnsi" w:hAnsiTheme="minorHAnsi" w:cs="Arial"/>
        </w:rPr>
        <w:t xml:space="preserve">aracterización </w:t>
      </w:r>
      <w:r>
        <w:rPr>
          <w:rFonts w:asciiTheme="minorHAnsi" w:eastAsiaTheme="minorHAnsi" w:hAnsiTheme="minorHAnsi" w:cs="Arial"/>
        </w:rPr>
        <w:t xml:space="preserve">y Diagnóstico preliminar </w:t>
      </w:r>
      <w:r w:rsidRPr="006B1AB0">
        <w:rPr>
          <w:rFonts w:asciiTheme="minorHAnsi" w:eastAsiaTheme="minorHAnsi" w:hAnsiTheme="minorHAnsi" w:cs="Arial"/>
        </w:rPr>
        <w:t>de la zona.</w:t>
      </w:r>
    </w:p>
    <w:p w14:paraId="4E166218" w14:textId="77777777" w:rsidR="00E160F7" w:rsidRDefault="00E160F7" w:rsidP="00E160F7">
      <w:pPr>
        <w:spacing w:after="200" w:line="276" w:lineRule="auto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ab/>
        <w:t xml:space="preserve">3. </w:t>
      </w:r>
      <w:r w:rsidRPr="006B1AB0">
        <w:rPr>
          <w:rFonts w:asciiTheme="minorHAnsi" w:eastAsiaTheme="minorHAnsi" w:hAnsiTheme="minorHAnsi" w:cs="Arial"/>
        </w:rPr>
        <w:t>Cuestionario-guía para el proceso de participación pública.</w:t>
      </w:r>
    </w:p>
    <w:p w14:paraId="01EBB3E3" w14:textId="4A60C96E" w:rsidR="001F3B56" w:rsidRPr="006B1AB0" w:rsidRDefault="001F3B56" w:rsidP="006B1AB0">
      <w:pPr>
        <w:spacing w:after="200" w:line="276" w:lineRule="auto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>Estos documentos se hacen llegar de forma telemática a los agentes involucrados para su análisis.</w:t>
      </w:r>
    </w:p>
    <w:bookmarkEnd w:id="1"/>
    <w:p w14:paraId="6CF997B1" w14:textId="77777777" w:rsidR="006B1AB0" w:rsidRPr="006B1AB0" w:rsidRDefault="006B1AB0" w:rsidP="006B1AB0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6B1AB0">
        <w:rPr>
          <w:rFonts w:asciiTheme="minorHAnsi" w:eastAsiaTheme="minorHAnsi" w:hAnsiTheme="minorHAnsi" w:cs="Arial"/>
          <w:b/>
        </w:rPr>
        <w:t>2. Análisis y estudio de la documentación preliminar.</w:t>
      </w:r>
    </w:p>
    <w:p w14:paraId="3E3D5990" w14:textId="6723B864" w:rsidR="006B1AB0" w:rsidRPr="006B1AB0" w:rsidRDefault="006B1AB0" w:rsidP="006B1AB0">
      <w:pPr>
        <w:spacing w:after="200" w:line="276" w:lineRule="auto"/>
        <w:rPr>
          <w:rFonts w:asciiTheme="minorHAnsi" w:eastAsiaTheme="minorHAnsi" w:hAnsiTheme="minorHAnsi" w:cs="Arial"/>
        </w:rPr>
      </w:pPr>
      <w:r w:rsidRPr="006B1AB0">
        <w:rPr>
          <w:rFonts w:asciiTheme="minorHAnsi" w:eastAsiaTheme="minorHAnsi" w:hAnsiTheme="minorHAnsi" w:cs="Arial"/>
        </w:rPr>
        <w:t xml:space="preserve">A continuación, los agentes involucrados </w:t>
      </w:r>
      <w:r w:rsidR="00D50553">
        <w:rPr>
          <w:rFonts w:asciiTheme="minorHAnsi" w:eastAsiaTheme="minorHAnsi" w:hAnsiTheme="minorHAnsi" w:cs="Arial"/>
        </w:rPr>
        <w:t>podrán</w:t>
      </w:r>
      <w:r w:rsidRPr="006B1AB0">
        <w:rPr>
          <w:rFonts w:asciiTheme="minorHAnsi" w:eastAsiaTheme="minorHAnsi" w:hAnsiTheme="minorHAnsi" w:cs="Arial"/>
        </w:rPr>
        <w:t xml:space="preserve"> examinar la documentación entregada, aportando en este proceso su conocimiento de la zona y su visión sobre las alternativas al carbón y a la generación de energía eléctrica por combustión de carbón para la zona. </w:t>
      </w:r>
    </w:p>
    <w:p w14:paraId="201C5F9F" w14:textId="708B4FA3" w:rsidR="00162929" w:rsidRDefault="006B1AB0" w:rsidP="002D5AEF">
      <w:pPr>
        <w:spacing w:after="200" w:line="276" w:lineRule="auto"/>
        <w:rPr>
          <w:rFonts w:asciiTheme="minorHAnsi" w:eastAsiaTheme="minorHAnsi" w:hAnsiTheme="minorHAnsi" w:cs="Arial"/>
        </w:rPr>
      </w:pPr>
      <w:r w:rsidRPr="00B75EF6">
        <w:rPr>
          <w:rFonts w:asciiTheme="minorHAnsi" w:eastAsiaTheme="minorHAnsi" w:hAnsiTheme="minorHAnsi" w:cs="Arial"/>
        </w:rPr>
        <w:t>Los agentes involucrados dispondr</w:t>
      </w:r>
      <w:r w:rsidR="00000443">
        <w:rPr>
          <w:rFonts w:asciiTheme="minorHAnsi" w:eastAsiaTheme="minorHAnsi" w:hAnsiTheme="minorHAnsi" w:cs="Arial"/>
        </w:rPr>
        <w:t>á</w:t>
      </w:r>
      <w:r w:rsidRPr="00B75EF6">
        <w:rPr>
          <w:rFonts w:asciiTheme="minorHAnsi" w:eastAsiaTheme="minorHAnsi" w:hAnsiTheme="minorHAnsi" w:cs="Arial"/>
        </w:rPr>
        <w:t xml:space="preserve">n de </w:t>
      </w:r>
      <w:r w:rsidR="00000443">
        <w:rPr>
          <w:rFonts w:asciiTheme="minorHAnsi" w:eastAsiaTheme="minorHAnsi" w:hAnsiTheme="minorHAnsi" w:cs="Arial"/>
        </w:rPr>
        <w:t>un plazo aproximado</w:t>
      </w:r>
      <w:r w:rsidRPr="00B75EF6">
        <w:rPr>
          <w:rFonts w:asciiTheme="minorHAnsi" w:eastAsiaTheme="minorHAnsi" w:hAnsiTheme="minorHAnsi" w:cs="Arial"/>
        </w:rPr>
        <w:t xml:space="preserve"> de </w:t>
      </w:r>
      <w:r w:rsidR="006F3795">
        <w:rPr>
          <w:rFonts w:asciiTheme="minorHAnsi" w:eastAsiaTheme="minorHAnsi" w:hAnsiTheme="minorHAnsi" w:cs="Arial"/>
        </w:rPr>
        <w:t>4</w:t>
      </w:r>
      <w:r w:rsidRPr="00102EFA">
        <w:rPr>
          <w:rFonts w:asciiTheme="minorHAnsi" w:eastAsiaTheme="minorHAnsi" w:hAnsiTheme="minorHAnsi" w:cs="Arial"/>
        </w:rPr>
        <w:t xml:space="preserve"> semanas </w:t>
      </w:r>
      <w:r w:rsidR="00521A8A" w:rsidRPr="00102EFA">
        <w:rPr>
          <w:rFonts w:asciiTheme="minorHAnsi" w:eastAsiaTheme="minorHAnsi" w:hAnsiTheme="minorHAnsi" w:cs="Arial"/>
        </w:rPr>
        <w:t xml:space="preserve">(hasta </w:t>
      </w:r>
      <w:r w:rsidR="00475B9F" w:rsidRPr="00102EFA">
        <w:rPr>
          <w:rFonts w:asciiTheme="minorHAnsi" w:eastAsiaTheme="minorHAnsi" w:hAnsiTheme="minorHAnsi" w:cs="Arial"/>
        </w:rPr>
        <w:t xml:space="preserve">la semana del </w:t>
      </w:r>
      <w:r w:rsidR="006F3795">
        <w:rPr>
          <w:rFonts w:asciiTheme="minorHAnsi" w:eastAsiaTheme="minorHAnsi" w:hAnsiTheme="minorHAnsi" w:cs="Arial"/>
        </w:rPr>
        <w:t>30</w:t>
      </w:r>
      <w:r w:rsidR="00B75EF6" w:rsidRPr="00102EFA">
        <w:rPr>
          <w:rFonts w:asciiTheme="minorHAnsi" w:eastAsiaTheme="minorHAnsi" w:hAnsiTheme="minorHAnsi" w:cs="Arial"/>
        </w:rPr>
        <w:t xml:space="preserve"> de</w:t>
      </w:r>
      <w:r w:rsidR="00102EFA" w:rsidRPr="00102EFA">
        <w:rPr>
          <w:rFonts w:asciiTheme="minorHAnsi" w:eastAsiaTheme="minorHAnsi" w:hAnsiTheme="minorHAnsi" w:cs="Arial"/>
        </w:rPr>
        <w:t xml:space="preserve"> </w:t>
      </w:r>
      <w:r w:rsidR="006F3795">
        <w:rPr>
          <w:rFonts w:asciiTheme="minorHAnsi" w:eastAsiaTheme="minorHAnsi" w:hAnsiTheme="minorHAnsi" w:cs="Arial"/>
        </w:rPr>
        <w:t>abril</w:t>
      </w:r>
      <w:r w:rsidR="00521A8A" w:rsidRPr="00102EFA">
        <w:rPr>
          <w:rFonts w:asciiTheme="minorHAnsi" w:eastAsiaTheme="minorHAnsi" w:hAnsiTheme="minorHAnsi" w:cs="Arial"/>
        </w:rPr>
        <w:t xml:space="preserve">) </w:t>
      </w:r>
      <w:r w:rsidRPr="00102EFA">
        <w:rPr>
          <w:rFonts w:asciiTheme="minorHAnsi" w:eastAsiaTheme="minorHAnsi" w:hAnsiTheme="minorHAnsi" w:cs="Arial"/>
        </w:rPr>
        <w:t xml:space="preserve">para </w:t>
      </w:r>
      <w:r w:rsidR="00000443" w:rsidRPr="00102EFA">
        <w:rPr>
          <w:rFonts w:asciiTheme="minorHAnsi" w:eastAsiaTheme="minorHAnsi" w:hAnsiTheme="minorHAnsi" w:cs="Arial"/>
        </w:rPr>
        <w:t>revisar</w:t>
      </w:r>
      <w:r w:rsidRPr="00102EFA">
        <w:rPr>
          <w:rFonts w:asciiTheme="minorHAnsi" w:eastAsiaTheme="minorHAnsi" w:hAnsiTheme="minorHAnsi" w:cs="Arial"/>
        </w:rPr>
        <w:t xml:space="preserve"> la documentación, </w:t>
      </w:r>
      <w:r w:rsidR="00000443" w:rsidRPr="00102EFA">
        <w:rPr>
          <w:rFonts w:asciiTheme="minorHAnsi" w:eastAsiaTheme="minorHAnsi" w:hAnsiTheme="minorHAnsi" w:cs="Arial"/>
        </w:rPr>
        <w:t>responder</w:t>
      </w:r>
      <w:r w:rsidR="00000443">
        <w:rPr>
          <w:rFonts w:asciiTheme="minorHAnsi" w:eastAsiaTheme="minorHAnsi" w:hAnsiTheme="minorHAnsi" w:cs="Arial"/>
        </w:rPr>
        <w:t xml:space="preserve"> </w:t>
      </w:r>
      <w:r w:rsidRPr="00B75EF6">
        <w:rPr>
          <w:rFonts w:asciiTheme="minorHAnsi" w:eastAsiaTheme="minorHAnsi" w:hAnsiTheme="minorHAnsi" w:cs="Arial"/>
        </w:rPr>
        <w:t>al cuestionario y</w:t>
      </w:r>
      <w:r w:rsidR="00000443">
        <w:rPr>
          <w:rFonts w:asciiTheme="minorHAnsi" w:eastAsiaTheme="minorHAnsi" w:hAnsiTheme="minorHAnsi" w:cs="Arial"/>
        </w:rPr>
        <w:t>/o</w:t>
      </w:r>
      <w:r w:rsidRPr="00B75EF6">
        <w:rPr>
          <w:rFonts w:asciiTheme="minorHAnsi" w:eastAsiaTheme="minorHAnsi" w:hAnsiTheme="minorHAnsi" w:cs="Arial"/>
        </w:rPr>
        <w:t xml:space="preserve"> </w:t>
      </w:r>
      <w:r w:rsidR="00000443">
        <w:rPr>
          <w:rFonts w:asciiTheme="minorHAnsi" w:eastAsiaTheme="minorHAnsi" w:hAnsiTheme="minorHAnsi" w:cs="Arial"/>
        </w:rPr>
        <w:t>formular</w:t>
      </w:r>
      <w:r w:rsidR="00000443" w:rsidRPr="00FC6993">
        <w:rPr>
          <w:rFonts w:asciiTheme="minorHAnsi" w:eastAsiaTheme="minorHAnsi" w:hAnsiTheme="minorHAnsi" w:cs="Arial"/>
        </w:rPr>
        <w:t xml:space="preserve"> y </w:t>
      </w:r>
      <w:r w:rsidR="00000443">
        <w:rPr>
          <w:rFonts w:asciiTheme="minorHAnsi" w:eastAsiaTheme="minorHAnsi" w:hAnsiTheme="minorHAnsi" w:cs="Arial"/>
        </w:rPr>
        <w:t>plantear</w:t>
      </w:r>
      <w:r w:rsidR="00000443" w:rsidRPr="00FC6993">
        <w:rPr>
          <w:rFonts w:asciiTheme="minorHAnsi" w:eastAsiaTheme="minorHAnsi" w:hAnsiTheme="minorHAnsi" w:cs="Arial"/>
        </w:rPr>
        <w:t xml:space="preserve"> </w:t>
      </w:r>
      <w:r w:rsidR="00000443">
        <w:rPr>
          <w:rFonts w:asciiTheme="minorHAnsi" w:eastAsiaTheme="minorHAnsi" w:hAnsiTheme="minorHAnsi" w:cs="Arial"/>
        </w:rPr>
        <w:t xml:space="preserve">proyectos e inversiones para el desarrollo </w:t>
      </w:r>
      <w:r w:rsidR="00000443" w:rsidRPr="00FC6993">
        <w:rPr>
          <w:rFonts w:asciiTheme="minorHAnsi" w:eastAsiaTheme="minorHAnsi" w:hAnsiTheme="minorHAnsi" w:cs="Arial"/>
        </w:rPr>
        <w:t>alternativ</w:t>
      </w:r>
      <w:r w:rsidR="00000443">
        <w:rPr>
          <w:rFonts w:asciiTheme="minorHAnsi" w:eastAsiaTheme="minorHAnsi" w:hAnsiTheme="minorHAnsi" w:cs="Arial"/>
        </w:rPr>
        <w:t xml:space="preserve">o de </w:t>
      </w:r>
      <w:r w:rsidRPr="00B75EF6">
        <w:rPr>
          <w:rFonts w:asciiTheme="minorHAnsi" w:eastAsiaTheme="minorHAnsi" w:hAnsiTheme="minorHAnsi" w:cs="Arial"/>
        </w:rPr>
        <w:t>la zona.</w:t>
      </w:r>
      <w:r w:rsidRPr="006B1AB0">
        <w:rPr>
          <w:rFonts w:asciiTheme="minorHAnsi" w:eastAsiaTheme="minorHAnsi" w:hAnsiTheme="minorHAnsi" w:cs="Arial"/>
        </w:rPr>
        <w:t xml:space="preserve"> </w:t>
      </w:r>
    </w:p>
    <w:p w14:paraId="64E3D031" w14:textId="2BEE0052" w:rsidR="006B1AB0" w:rsidRPr="002F57DB" w:rsidRDefault="001F3B56" w:rsidP="006B1AB0">
      <w:pPr>
        <w:spacing w:after="200" w:line="276" w:lineRule="auto"/>
        <w:rPr>
          <w:rFonts w:asciiTheme="minorHAnsi" w:eastAsiaTheme="minorHAnsi" w:hAnsiTheme="minorHAnsi" w:cs="Arial"/>
          <w:b/>
        </w:rPr>
      </w:pPr>
      <w:r>
        <w:rPr>
          <w:rFonts w:asciiTheme="minorHAnsi" w:eastAsiaTheme="minorHAnsi" w:hAnsiTheme="minorHAnsi" w:cs="Arial"/>
          <w:b/>
        </w:rPr>
        <w:t>3</w:t>
      </w:r>
      <w:r w:rsidR="006B1AB0" w:rsidRPr="002F57DB">
        <w:rPr>
          <w:rFonts w:asciiTheme="minorHAnsi" w:eastAsiaTheme="minorHAnsi" w:hAnsiTheme="minorHAnsi" w:cs="Arial"/>
          <w:b/>
        </w:rPr>
        <w:t>. Elaboración del informe del proceso de participación pública.</w:t>
      </w:r>
    </w:p>
    <w:p w14:paraId="12B6D5F3" w14:textId="7B9697E7" w:rsidR="006B1AB0" w:rsidRPr="002F57DB" w:rsidRDefault="006B1AB0" w:rsidP="006B1AB0">
      <w:pPr>
        <w:spacing w:after="200" w:line="276" w:lineRule="auto"/>
        <w:rPr>
          <w:rFonts w:asciiTheme="minorHAnsi" w:eastAsiaTheme="minorHAnsi" w:hAnsiTheme="minorHAnsi" w:cs="Arial"/>
        </w:rPr>
      </w:pPr>
      <w:r w:rsidRPr="002F57DB">
        <w:rPr>
          <w:rFonts w:asciiTheme="minorHAnsi" w:eastAsiaTheme="minorHAnsi" w:hAnsiTheme="minorHAnsi" w:cs="Arial"/>
        </w:rPr>
        <w:t xml:space="preserve">Con la información proporcionada por los agentes involucrados, </w:t>
      </w:r>
      <w:proofErr w:type="spellStart"/>
      <w:r w:rsidRPr="002F57DB">
        <w:rPr>
          <w:rFonts w:asciiTheme="minorHAnsi" w:eastAsiaTheme="minorHAnsi" w:hAnsiTheme="minorHAnsi" w:cs="Arial"/>
        </w:rPr>
        <w:t>Tragsatec</w:t>
      </w:r>
      <w:proofErr w:type="spellEnd"/>
      <w:r w:rsidRPr="002F57DB">
        <w:rPr>
          <w:rFonts w:asciiTheme="minorHAnsi" w:eastAsiaTheme="minorHAnsi" w:hAnsiTheme="minorHAnsi" w:cs="Arial"/>
        </w:rPr>
        <w:t xml:space="preserve"> procederá a su tratamiento, sistematización, coherencia y encaje </w:t>
      </w:r>
      <w:r w:rsidR="00000443">
        <w:rPr>
          <w:rFonts w:asciiTheme="minorHAnsi" w:eastAsiaTheme="minorHAnsi" w:hAnsiTheme="minorHAnsi" w:cs="Arial"/>
        </w:rPr>
        <w:t>de los resultados para el</w:t>
      </w:r>
      <w:r w:rsidRPr="002F57DB">
        <w:rPr>
          <w:rFonts w:asciiTheme="minorHAnsi" w:eastAsiaTheme="minorHAnsi" w:hAnsiTheme="minorHAnsi" w:cs="Arial"/>
        </w:rPr>
        <w:t xml:space="preserve"> Convenio de Transición Justa </w:t>
      </w:r>
      <w:r w:rsidR="00344F1A">
        <w:rPr>
          <w:rFonts w:asciiTheme="minorHAnsi" w:eastAsiaTheme="minorHAnsi" w:hAnsiTheme="minorHAnsi" w:cs="Arial"/>
        </w:rPr>
        <w:t>de Los Barrios</w:t>
      </w:r>
      <w:r w:rsidRPr="002F57DB">
        <w:rPr>
          <w:rFonts w:asciiTheme="minorHAnsi" w:eastAsiaTheme="minorHAnsi" w:hAnsiTheme="minorHAnsi" w:cs="Arial"/>
        </w:rPr>
        <w:t>.</w:t>
      </w:r>
    </w:p>
    <w:p w14:paraId="0B3A7F35" w14:textId="055E7585" w:rsidR="006B1AB0" w:rsidRPr="002F57DB" w:rsidRDefault="006B1AB0" w:rsidP="006B1AB0">
      <w:pPr>
        <w:spacing w:after="200" w:line="276" w:lineRule="auto"/>
        <w:rPr>
          <w:rFonts w:asciiTheme="minorHAnsi" w:eastAsiaTheme="minorHAnsi" w:hAnsiTheme="minorHAnsi" w:cs="Arial"/>
        </w:rPr>
      </w:pPr>
      <w:r w:rsidRPr="002F57DB">
        <w:rPr>
          <w:rFonts w:asciiTheme="minorHAnsi" w:eastAsiaTheme="minorHAnsi" w:hAnsiTheme="minorHAnsi" w:cs="Arial"/>
        </w:rPr>
        <w:t xml:space="preserve">En esta fase se elaborará un informe del proceso de participación pública, en el que se incluirán las apreciaciones de los agentes involucrados respecto a la caracterización de la zona, el diagnóstico de la misma, la estrategia de desarrollo y proyectos concretos de materialización de dicha estrategia. </w:t>
      </w:r>
    </w:p>
    <w:p w14:paraId="268415A5" w14:textId="77777777" w:rsidR="00102EFA" w:rsidRDefault="00102EFA" w:rsidP="00185FAF">
      <w:pPr>
        <w:spacing w:after="200" w:line="276" w:lineRule="auto"/>
        <w:rPr>
          <w:rFonts w:asciiTheme="minorHAnsi" w:eastAsiaTheme="minorHAnsi" w:hAnsiTheme="minorHAnsi" w:cs="Arial"/>
        </w:rPr>
      </w:pPr>
    </w:p>
    <w:p w14:paraId="737A80A2" w14:textId="77777777" w:rsidR="00102EFA" w:rsidRDefault="00102EFA" w:rsidP="00185FAF">
      <w:pPr>
        <w:spacing w:after="200" w:line="276" w:lineRule="auto"/>
        <w:rPr>
          <w:rFonts w:asciiTheme="minorHAnsi" w:eastAsiaTheme="minorHAnsi" w:hAnsiTheme="minorHAnsi" w:cs="Arial"/>
        </w:rPr>
        <w:sectPr w:rsidR="00102EFA" w:rsidSect="00E72907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5EB82FC6" w14:textId="343F17A2" w:rsidR="00D94715" w:rsidRDefault="00D94715" w:rsidP="00185FAF">
      <w:pPr>
        <w:spacing w:after="200" w:line="276" w:lineRule="auto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lastRenderedPageBreak/>
        <w:t>El proceso de participación pública tiene los siguientes objetivos:</w:t>
      </w:r>
    </w:p>
    <w:p w14:paraId="5B0DB697" w14:textId="5B80F0AF" w:rsidR="00D94715" w:rsidRDefault="00D94715" w:rsidP="00D50553">
      <w:pPr>
        <w:pStyle w:val="Prrafodelista"/>
        <w:numPr>
          <w:ilvl w:val="0"/>
          <w:numId w:val="26"/>
        </w:numPr>
        <w:spacing w:after="200" w:line="276" w:lineRule="auto"/>
        <w:ind w:left="714" w:hanging="357"/>
        <w:contextualSpacing w:val="0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>Caracterizar y diagnosticar la zona de</w:t>
      </w:r>
      <w:r w:rsidR="00B2351F">
        <w:rPr>
          <w:rFonts w:asciiTheme="minorHAnsi" w:eastAsiaTheme="minorHAnsi" w:hAnsiTheme="minorHAnsi" w:cs="Arial"/>
        </w:rPr>
        <w:t xml:space="preserve">l Convenio de Transición Justa </w:t>
      </w:r>
      <w:r w:rsidR="00DB5A37">
        <w:rPr>
          <w:rFonts w:asciiTheme="minorHAnsi" w:eastAsiaTheme="minorHAnsi" w:hAnsiTheme="minorHAnsi" w:cs="Arial"/>
        </w:rPr>
        <w:t xml:space="preserve">de </w:t>
      </w:r>
      <w:r w:rsidR="00E16192">
        <w:rPr>
          <w:rFonts w:asciiTheme="minorHAnsi" w:eastAsiaTheme="minorHAnsi" w:hAnsiTheme="minorHAnsi" w:cs="Arial"/>
        </w:rPr>
        <w:t>Los Barrios</w:t>
      </w:r>
      <w:r w:rsidR="00A85CF2">
        <w:rPr>
          <w:rFonts w:asciiTheme="minorHAnsi" w:eastAsiaTheme="minorHAnsi" w:hAnsiTheme="minorHAnsi" w:cs="Arial"/>
        </w:rPr>
        <w:t xml:space="preserve"> </w:t>
      </w:r>
      <w:r>
        <w:rPr>
          <w:rFonts w:asciiTheme="minorHAnsi" w:eastAsiaTheme="minorHAnsi" w:hAnsiTheme="minorHAnsi" w:cs="Arial"/>
        </w:rPr>
        <w:t>con el conocimiento del territorio por parte de los agentes económicos y sociales.</w:t>
      </w:r>
    </w:p>
    <w:p w14:paraId="38229BC4" w14:textId="4E21ED20" w:rsidR="00D94715" w:rsidRDefault="00D94715" w:rsidP="00D50553">
      <w:pPr>
        <w:pStyle w:val="Prrafodelista"/>
        <w:numPr>
          <w:ilvl w:val="0"/>
          <w:numId w:val="26"/>
        </w:numPr>
        <w:spacing w:after="200" w:line="276" w:lineRule="auto"/>
        <w:ind w:left="714" w:hanging="357"/>
        <w:contextualSpacing w:val="0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>Identificar líneas estratégicas de desarrollo viables en términos económicos, sociales y ambientales y coherentes con las características de la zona de</w:t>
      </w:r>
      <w:r w:rsidR="00B2351F">
        <w:rPr>
          <w:rFonts w:asciiTheme="minorHAnsi" w:eastAsiaTheme="minorHAnsi" w:hAnsiTheme="minorHAnsi" w:cs="Arial"/>
        </w:rPr>
        <w:t xml:space="preserve">l Convenio de Transición Justa </w:t>
      </w:r>
      <w:r w:rsidR="00DB5A37">
        <w:rPr>
          <w:rFonts w:asciiTheme="minorHAnsi" w:eastAsiaTheme="minorHAnsi" w:hAnsiTheme="minorHAnsi" w:cs="Arial"/>
        </w:rPr>
        <w:t xml:space="preserve">de </w:t>
      </w:r>
      <w:r w:rsidR="00E16192">
        <w:rPr>
          <w:rFonts w:asciiTheme="minorHAnsi" w:eastAsiaTheme="minorHAnsi" w:hAnsiTheme="minorHAnsi" w:cs="Arial"/>
        </w:rPr>
        <w:t>Los Barrios</w:t>
      </w:r>
      <w:r>
        <w:rPr>
          <w:rFonts w:asciiTheme="minorHAnsi" w:eastAsiaTheme="minorHAnsi" w:hAnsiTheme="minorHAnsi" w:cs="Arial"/>
        </w:rPr>
        <w:t>.</w:t>
      </w:r>
    </w:p>
    <w:p w14:paraId="22BE9109" w14:textId="1DFA852A" w:rsidR="00D94715" w:rsidRDefault="00D94715" w:rsidP="00D50553">
      <w:pPr>
        <w:pStyle w:val="Prrafodelista"/>
        <w:numPr>
          <w:ilvl w:val="0"/>
          <w:numId w:val="26"/>
        </w:numPr>
        <w:spacing w:after="200" w:line="276" w:lineRule="auto"/>
        <w:ind w:left="714" w:hanging="357"/>
        <w:contextualSpacing w:val="0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Identificar inversiones y proyectos concretos </w:t>
      </w:r>
      <w:r w:rsidR="00000443">
        <w:rPr>
          <w:rFonts w:asciiTheme="minorHAnsi" w:eastAsiaTheme="minorHAnsi" w:hAnsiTheme="minorHAnsi" w:cs="Arial"/>
        </w:rPr>
        <w:t>para el desarrollo de la zona.</w:t>
      </w:r>
    </w:p>
    <w:p w14:paraId="03CED027" w14:textId="0C3E08C9" w:rsidR="00130131" w:rsidRDefault="00C92026" w:rsidP="00185FAF">
      <w:pPr>
        <w:spacing w:after="200" w:line="276" w:lineRule="auto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Usted y/o su organización ha sido identificada como un actor relevante en el territorio por lo que solicitamos su colaboración para la elaboración del Convenio de Transición Justa </w:t>
      </w:r>
      <w:r w:rsidR="00DB5A37">
        <w:rPr>
          <w:rFonts w:asciiTheme="minorHAnsi" w:eastAsiaTheme="minorHAnsi" w:hAnsiTheme="minorHAnsi" w:cs="Arial"/>
        </w:rPr>
        <w:t xml:space="preserve">de </w:t>
      </w:r>
      <w:r w:rsidR="00E16192">
        <w:rPr>
          <w:rFonts w:asciiTheme="minorHAnsi" w:eastAsiaTheme="minorHAnsi" w:hAnsiTheme="minorHAnsi" w:cs="Arial"/>
        </w:rPr>
        <w:t xml:space="preserve">Los Barrios </w:t>
      </w:r>
      <w:r>
        <w:rPr>
          <w:rFonts w:asciiTheme="minorHAnsi" w:eastAsiaTheme="minorHAnsi" w:hAnsiTheme="minorHAnsi" w:cs="Arial"/>
        </w:rPr>
        <w:t xml:space="preserve">en el marco del proceso participativo </w:t>
      </w:r>
      <w:r w:rsidR="0053657D">
        <w:rPr>
          <w:rFonts w:asciiTheme="minorHAnsi" w:eastAsiaTheme="minorHAnsi" w:hAnsiTheme="minorHAnsi" w:cs="Arial"/>
        </w:rPr>
        <w:t>abierto para ello.</w:t>
      </w:r>
    </w:p>
    <w:p w14:paraId="30141F64" w14:textId="13661D5A" w:rsidR="009A7FE9" w:rsidRDefault="0053657D" w:rsidP="00185FAF">
      <w:pPr>
        <w:spacing w:after="200" w:line="276" w:lineRule="auto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En el correo electrónico en el que se ha adjuntado el presente cuestionario se incluye una caracterización y diagnóstico preliminar </w:t>
      </w:r>
      <w:r w:rsidR="00DD1D16">
        <w:rPr>
          <w:rFonts w:asciiTheme="minorHAnsi" w:eastAsiaTheme="minorHAnsi" w:hAnsiTheme="minorHAnsi" w:cs="Arial"/>
        </w:rPr>
        <w:t xml:space="preserve">del ámbito geográfico </w:t>
      </w:r>
      <w:r w:rsidR="008510EB">
        <w:rPr>
          <w:rFonts w:asciiTheme="minorHAnsi" w:eastAsiaTheme="minorHAnsi" w:hAnsiTheme="minorHAnsi" w:cs="Arial"/>
        </w:rPr>
        <w:t xml:space="preserve">del Convenio de Transición Justa </w:t>
      </w:r>
      <w:r w:rsidR="00DB5A37">
        <w:rPr>
          <w:rFonts w:asciiTheme="minorHAnsi" w:eastAsiaTheme="minorHAnsi" w:hAnsiTheme="minorHAnsi" w:cs="Arial"/>
        </w:rPr>
        <w:t xml:space="preserve">de </w:t>
      </w:r>
      <w:r w:rsidR="00E16192">
        <w:rPr>
          <w:rFonts w:asciiTheme="minorHAnsi" w:eastAsiaTheme="minorHAnsi" w:hAnsiTheme="minorHAnsi" w:cs="Arial"/>
        </w:rPr>
        <w:t>Los Barrios</w:t>
      </w:r>
      <w:r w:rsidR="007B05C6">
        <w:rPr>
          <w:rFonts w:asciiTheme="minorHAnsi" w:eastAsiaTheme="minorHAnsi" w:hAnsiTheme="minorHAnsi" w:cs="Arial"/>
        </w:rPr>
        <w:t xml:space="preserve">. </w:t>
      </w:r>
    </w:p>
    <w:p w14:paraId="0F051426" w14:textId="77777777" w:rsidR="00B557B5" w:rsidRDefault="0069312C" w:rsidP="00185FAF">
      <w:pPr>
        <w:spacing w:after="200" w:line="276" w:lineRule="auto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>Las primeras preguntas de este cuestionario pretenden conocer la opinión de los agentes del territorio respecto a dicha caracterización y diagnóstico preliminar, esperando que los distintos agentes involucrados aporten su opinión y conocimientos para completar estos documentos.</w:t>
      </w:r>
    </w:p>
    <w:p w14:paraId="50E2C0F5" w14:textId="727A6693" w:rsidR="00B557B5" w:rsidRDefault="009A7FE9" w:rsidP="00185FAF">
      <w:pPr>
        <w:spacing w:after="200" w:line="276" w:lineRule="auto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Las siguientes preguntas quieren ordenar las aportaciones de los agentes del territorio a la definición de una Estrategia de Transición Justa para </w:t>
      </w:r>
      <w:r w:rsidR="008510EB">
        <w:rPr>
          <w:rFonts w:asciiTheme="minorHAnsi" w:eastAsiaTheme="minorHAnsi" w:hAnsiTheme="minorHAnsi" w:cs="Arial"/>
        </w:rPr>
        <w:t xml:space="preserve">el Convenio de Transición Justa </w:t>
      </w:r>
      <w:r w:rsidR="00DB5A37">
        <w:rPr>
          <w:rFonts w:asciiTheme="minorHAnsi" w:eastAsiaTheme="minorHAnsi" w:hAnsiTheme="minorHAnsi" w:cs="Arial"/>
        </w:rPr>
        <w:t xml:space="preserve">de </w:t>
      </w:r>
      <w:r w:rsidR="00E16192">
        <w:rPr>
          <w:rFonts w:asciiTheme="minorHAnsi" w:eastAsiaTheme="minorHAnsi" w:hAnsiTheme="minorHAnsi" w:cs="Arial"/>
        </w:rPr>
        <w:t>Los Barrios</w:t>
      </w:r>
      <w:r>
        <w:rPr>
          <w:rFonts w:asciiTheme="minorHAnsi" w:eastAsiaTheme="minorHAnsi" w:hAnsiTheme="minorHAnsi" w:cs="Arial"/>
        </w:rPr>
        <w:t xml:space="preserve"> y</w:t>
      </w:r>
      <w:r w:rsidR="00E9405A">
        <w:rPr>
          <w:rFonts w:asciiTheme="minorHAnsi" w:eastAsiaTheme="minorHAnsi" w:hAnsiTheme="minorHAnsi" w:cs="Arial"/>
        </w:rPr>
        <w:t xml:space="preserve">, </w:t>
      </w:r>
      <w:r w:rsidR="00000443">
        <w:rPr>
          <w:rFonts w:asciiTheme="minorHAnsi" w:eastAsiaTheme="minorHAnsi" w:hAnsiTheme="minorHAnsi" w:cs="Arial"/>
        </w:rPr>
        <w:t>de forma especial</w:t>
      </w:r>
      <w:r w:rsidR="00E9405A">
        <w:rPr>
          <w:rFonts w:asciiTheme="minorHAnsi" w:eastAsiaTheme="minorHAnsi" w:hAnsiTheme="minorHAnsi" w:cs="Arial"/>
        </w:rPr>
        <w:t>,</w:t>
      </w:r>
      <w:r>
        <w:rPr>
          <w:rFonts w:asciiTheme="minorHAnsi" w:eastAsiaTheme="minorHAnsi" w:hAnsiTheme="minorHAnsi" w:cs="Arial"/>
        </w:rPr>
        <w:t xml:space="preserve"> la identificación de proyectos de inversión concretos</w:t>
      </w:r>
      <w:r w:rsidR="00000443" w:rsidRPr="00000443">
        <w:rPr>
          <w:rFonts w:asciiTheme="minorHAnsi" w:eastAsiaTheme="minorHAnsi" w:hAnsiTheme="minorHAnsi" w:cs="Arial"/>
        </w:rPr>
        <w:t xml:space="preserve"> </w:t>
      </w:r>
      <w:r w:rsidR="00000443">
        <w:rPr>
          <w:rFonts w:asciiTheme="minorHAnsi" w:eastAsiaTheme="minorHAnsi" w:hAnsiTheme="minorHAnsi" w:cs="Arial"/>
        </w:rPr>
        <w:t>para la reactivación económica y el desarrollo de la zona.</w:t>
      </w:r>
    </w:p>
    <w:p w14:paraId="261157F7" w14:textId="77777777" w:rsidR="00B557B5" w:rsidRDefault="00B557B5" w:rsidP="00185FAF">
      <w:pPr>
        <w:spacing w:after="200" w:line="276" w:lineRule="auto"/>
        <w:rPr>
          <w:rFonts w:asciiTheme="minorHAnsi" w:eastAsiaTheme="minorHAnsi" w:hAnsiTheme="minorHAnsi" w:cs="Arial"/>
        </w:rPr>
      </w:pPr>
    </w:p>
    <w:p w14:paraId="026853DC" w14:textId="77777777" w:rsidR="00B557B5" w:rsidRDefault="00B557B5">
      <w:pPr>
        <w:spacing w:after="200" w:line="276" w:lineRule="auto"/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br w:type="page"/>
      </w:r>
    </w:p>
    <w:p w14:paraId="7765CA14" w14:textId="77777777" w:rsidR="00B557B5" w:rsidRPr="00B557B5" w:rsidRDefault="00B557B5" w:rsidP="00B557B5">
      <w:pPr>
        <w:pStyle w:val="Ttulo1"/>
      </w:pPr>
      <w:r>
        <w:lastRenderedPageBreak/>
        <w:t>Cuestionario</w:t>
      </w:r>
    </w:p>
    <w:p w14:paraId="17065316" w14:textId="77777777" w:rsidR="009A7FE9" w:rsidRPr="009A7FE9" w:rsidRDefault="009A7FE9" w:rsidP="009A7FE9">
      <w:pPr>
        <w:spacing w:after="200" w:line="276" w:lineRule="auto"/>
        <w:rPr>
          <w:rFonts w:asciiTheme="minorHAnsi" w:eastAsiaTheme="minorHAnsi" w:hAnsiTheme="minorHAnsi" w:cs="Arial"/>
          <w:i/>
        </w:rPr>
      </w:pPr>
      <w:r w:rsidRPr="009A7FE9">
        <w:rPr>
          <w:rFonts w:asciiTheme="minorHAnsi" w:eastAsiaTheme="minorHAnsi" w:hAnsiTheme="minorHAnsi" w:cs="Arial"/>
          <w:i/>
        </w:rPr>
        <w:t>La información es totalmente anónima y sólo se solicitarán los datos estrictamente necesarios garantizando en todo momento el respeto a la legislación vigente sobre la protección de datos y el derecho a la intimidad</w:t>
      </w:r>
      <w:r w:rsidR="00F01835">
        <w:rPr>
          <w:rFonts w:asciiTheme="minorHAnsi" w:eastAsiaTheme="minorHAnsi" w:hAnsiTheme="minorHAnsi" w:cs="Arial"/>
          <w:i/>
        </w:rPr>
        <w:t>.</w:t>
      </w:r>
    </w:p>
    <w:tbl>
      <w:tblPr>
        <w:tblStyle w:val="Tablaconcuadrcula"/>
        <w:tblW w:w="4998" w:type="pct"/>
        <w:jc w:val="center"/>
        <w:tblLook w:val="04A0" w:firstRow="1" w:lastRow="0" w:firstColumn="1" w:lastColumn="0" w:noHBand="0" w:noVBand="1"/>
      </w:tblPr>
      <w:tblGrid>
        <w:gridCol w:w="2428"/>
        <w:gridCol w:w="1789"/>
        <w:gridCol w:w="4500"/>
      </w:tblGrid>
      <w:tr w:rsidR="007B05C6" w:rsidRPr="005C6889" w14:paraId="008FB873" w14:textId="77777777" w:rsidTr="007B05C6">
        <w:trPr>
          <w:trHeight w:hRule="exact" w:val="510"/>
          <w:jc w:val="center"/>
        </w:trPr>
        <w:tc>
          <w:tcPr>
            <w:tcW w:w="1393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68AE3A19" w14:textId="77777777" w:rsidR="007B05C6" w:rsidRPr="0053657D" w:rsidRDefault="007B05C6" w:rsidP="0053657D">
            <w:pPr>
              <w:spacing w:after="0"/>
              <w:jc w:val="left"/>
              <w:rPr>
                <w:rFonts w:ascii="Calibri" w:hAnsi="Calibri" w:cs="Arial"/>
                <w:b/>
                <w:color w:val="FFFFFF" w:themeColor="background1"/>
              </w:rPr>
            </w:pPr>
            <w:r>
              <w:rPr>
                <w:rFonts w:ascii="Calibri" w:hAnsi="Calibri" w:cs="Arial"/>
                <w:b/>
                <w:color w:val="FFFFFF" w:themeColor="background1"/>
              </w:rPr>
              <w:t>Nombre:</w:t>
            </w:r>
          </w:p>
        </w:tc>
        <w:tc>
          <w:tcPr>
            <w:tcW w:w="3607" w:type="pct"/>
            <w:gridSpan w:val="2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dotted" w:sz="4" w:space="0" w:color="1F497D" w:themeColor="text2"/>
            </w:tcBorders>
            <w:shd w:val="clear" w:color="4F81BD" w:themeColor="accent1" w:fill="auto"/>
            <w:vAlign w:val="center"/>
          </w:tcPr>
          <w:p w14:paraId="7EF7B961" w14:textId="77777777" w:rsidR="007B05C6" w:rsidRPr="007B05C6" w:rsidRDefault="007B05C6" w:rsidP="0053657D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3657D" w:rsidRPr="005C6889" w14:paraId="4F54A0FA" w14:textId="77777777" w:rsidTr="007B05C6">
        <w:trPr>
          <w:trHeight w:hRule="exact" w:val="510"/>
          <w:jc w:val="center"/>
        </w:trPr>
        <w:tc>
          <w:tcPr>
            <w:tcW w:w="1393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24A3D125" w14:textId="77777777" w:rsidR="0053657D" w:rsidRPr="0053657D" w:rsidRDefault="0053657D" w:rsidP="0053657D">
            <w:pPr>
              <w:spacing w:after="0"/>
              <w:jc w:val="left"/>
              <w:rPr>
                <w:rFonts w:ascii="Calibri" w:hAnsi="Calibri" w:cs="Arial"/>
                <w:b/>
                <w:color w:val="FFFFFF" w:themeColor="background1"/>
              </w:rPr>
            </w:pPr>
            <w:r w:rsidRPr="0053657D">
              <w:rPr>
                <w:rFonts w:ascii="Calibri" w:hAnsi="Calibri" w:cs="Arial"/>
                <w:b/>
                <w:color w:val="FFFFFF" w:themeColor="background1"/>
              </w:rPr>
              <w:t>Organización</w:t>
            </w:r>
            <w:r w:rsidR="007B05C6">
              <w:rPr>
                <w:rFonts w:ascii="Calibri" w:hAnsi="Calibri" w:cs="Arial"/>
                <w:b/>
                <w:color w:val="FFFFFF" w:themeColor="background1"/>
              </w:rPr>
              <w:t>:</w:t>
            </w:r>
          </w:p>
        </w:tc>
        <w:tc>
          <w:tcPr>
            <w:tcW w:w="3607" w:type="pct"/>
            <w:gridSpan w:val="2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dotted" w:sz="4" w:space="0" w:color="1F497D" w:themeColor="text2"/>
            </w:tcBorders>
            <w:shd w:val="clear" w:color="4F81BD" w:themeColor="accent1" w:fill="auto"/>
            <w:vAlign w:val="center"/>
          </w:tcPr>
          <w:p w14:paraId="3B9B4937" w14:textId="77777777" w:rsidR="0053657D" w:rsidRPr="007B05C6" w:rsidRDefault="0053657D" w:rsidP="0053657D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05C6" w:rsidRPr="005C6889" w14:paraId="54488D18" w14:textId="77777777" w:rsidTr="007B05C6">
        <w:trPr>
          <w:trHeight w:hRule="exact" w:val="510"/>
          <w:jc w:val="center"/>
        </w:trPr>
        <w:tc>
          <w:tcPr>
            <w:tcW w:w="1393" w:type="pct"/>
            <w:vMerge w:val="restart"/>
            <w:tcBorders>
              <w:top w:val="single" w:sz="12" w:space="0" w:color="1F497D" w:themeColor="text2"/>
              <w:left w:val="nil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7CB07ED1" w14:textId="77777777" w:rsidR="007B05C6" w:rsidRPr="0053657D" w:rsidRDefault="007B05C6" w:rsidP="0053657D">
            <w:pPr>
              <w:spacing w:after="0"/>
              <w:jc w:val="left"/>
              <w:rPr>
                <w:rFonts w:ascii="Calibri" w:hAnsi="Calibri" w:cs="Arial"/>
                <w:b/>
                <w:color w:val="FFFFFF" w:themeColor="background1"/>
              </w:rPr>
            </w:pPr>
            <w:r>
              <w:rPr>
                <w:rFonts w:ascii="Calibri" w:hAnsi="Calibri" w:cs="Arial"/>
                <w:b/>
                <w:color w:val="FFFFFF" w:themeColor="background1"/>
              </w:rPr>
              <w:t>Datos de contacto:</w:t>
            </w:r>
          </w:p>
        </w:tc>
        <w:tc>
          <w:tcPr>
            <w:tcW w:w="1026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dotted" w:sz="4" w:space="0" w:color="1F497D" w:themeColor="text2"/>
            </w:tcBorders>
            <w:shd w:val="clear" w:color="4F81BD" w:themeColor="accent1" w:fill="auto"/>
            <w:vAlign w:val="center"/>
          </w:tcPr>
          <w:p w14:paraId="19FE1CA0" w14:textId="77777777" w:rsidR="007B05C6" w:rsidRPr="007B05C6" w:rsidRDefault="007B05C6" w:rsidP="0053657D">
            <w:pPr>
              <w:spacing w:after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2581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dotted" w:sz="4" w:space="0" w:color="1F497D" w:themeColor="text2"/>
            </w:tcBorders>
            <w:shd w:val="clear" w:color="4F81BD" w:themeColor="accent1" w:fill="auto"/>
            <w:vAlign w:val="center"/>
          </w:tcPr>
          <w:p w14:paraId="449CF3FA" w14:textId="77777777" w:rsidR="007B05C6" w:rsidRPr="007B05C6" w:rsidRDefault="007B05C6" w:rsidP="0053657D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05C6" w:rsidRPr="005C6889" w14:paraId="1FA67FA5" w14:textId="77777777" w:rsidTr="007B05C6">
        <w:trPr>
          <w:trHeight w:hRule="exact" w:val="510"/>
          <w:jc w:val="center"/>
        </w:trPr>
        <w:tc>
          <w:tcPr>
            <w:tcW w:w="1393" w:type="pct"/>
            <w:vMerge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7E59B24C" w14:textId="77777777" w:rsidR="007B05C6" w:rsidRDefault="007B05C6" w:rsidP="0053657D">
            <w:pPr>
              <w:spacing w:after="0"/>
              <w:jc w:val="left"/>
              <w:rPr>
                <w:rFonts w:ascii="Calibri" w:hAnsi="Calibri" w:cs="Arial"/>
                <w:b/>
                <w:color w:val="FFFFFF" w:themeColor="background1"/>
              </w:rPr>
            </w:pPr>
          </w:p>
        </w:tc>
        <w:tc>
          <w:tcPr>
            <w:tcW w:w="1026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dotted" w:sz="4" w:space="0" w:color="1F497D" w:themeColor="text2"/>
            </w:tcBorders>
            <w:shd w:val="clear" w:color="4F81BD" w:themeColor="accent1" w:fill="auto"/>
            <w:vAlign w:val="center"/>
          </w:tcPr>
          <w:p w14:paraId="521A12FB" w14:textId="77777777" w:rsidR="007B05C6" w:rsidRPr="007B05C6" w:rsidRDefault="007B05C6" w:rsidP="0053657D">
            <w:pPr>
              <w:spacing w:after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581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dotted" w:sz="4" w:space="0" w:color="1F497D" w:themeColor="text2"/>
            </w:tcBorders>
            <w:shd w:val="clear" w:color="4F81BD" w:themeColor="accent1" w:fill="auto"/>
            <w:vAlign w:val="center"/>
          </w:tcPr>
          <w:p w14:paraId="4D570D4F" w14:textId="77777777" w:rsidR="007B05C6" w:rsidRPr="007B05C6" w:rsidRDefault="007B05C6" w:rsidP="0053657D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17B9EA7" w14:textId="77777777" w:rsidR="0053657D" w:rsidRDefault="0053657D" w:rsidP="00185FAF">
      <w:pPr>
        <w:spacing w:after="200" w:line="276" w:lineRule="auto"/>
        <w:rPr>
          <w:rFonts w:asciiTheme="minorHAnsi" w:eastAsiaTheme="minorHAnsi" w:hAnsiTheme="minorHAnsi" w:cs="Arial"/>
        </w:rPr>
      </w:pPr>
    </w:p>
    <w:p w14:paraId="0E8251F9" w14:textId="50845EE8" w:rsidR="0094323A" w:rsidRPr="0053657D" w:rsidRDefault="0094323A" w:rsidP="0094323A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t>P.1.</w:t>
      </w:r>
      <w:r w:rsidR="00953DEA">
        <w:rPr>
          <w:rFonts w:asciiTheme="minorHAnsi" w:eastAsiaTheme="minorHAnsi" w:hAnsiTheme="minorHAnsi" w:cs="Arial"/>
          <w:b/>
        </w:rPr>
        <w:t xml:space="preserve"> </w:t>
      </w:r>
      <w:r>
        <w:rPr>
          <w:rFonts w:asciiTheme="minorHAnsi" w:eastAsiaTheme="minorHAnsi" w:hAnsiTheme="minorHAnsi" w:cs="Arial"/>
          <w:b/>
        </w:rPr>
        <w:t>¿</w:t>
      </w:r>
      <w:r w:rsidR="00BF5C48">
        <w:rPr>
          <w:rFonts w:asciiTheme="minorHAnsi" w:eastAsiaTheme="minorHAnsi" w:hAnsiTheme="minorHAnsi" w:cs="Arial"/>
          <w:b/>
        </w:rPr>
        <w:t>Qué opinión le merece</w:t>
      </w:r>
      <w:r w:rsidR="00953DEA">
        <w:rPr>
          <w:rFonts w:asciiTheme="minorHAnsi" w:eastAsiaTheme="minorHAnsi" w:hAnsiTheme="minorHAnsi" w:cs="Arial"/>
          <w:b/>
        </w:rPr>
        <w:t xml:space="preserve"> la caracterización </w:t>
      </w:r>
      <w:r w:rsidR="00D46CB2">
        <w:rPr>
          <w:rFonts w:asciiTheme="minorHAnsi" w:eastAsiaTheme="minorHAnsi" w:hAnsiTheme="minorHAnsi" w:cs="Arial"/>
          <w:b/>
        </w:rPr>
        <w:t xml:space="preserve">inicial enviada </w:t>
      </w:r>
      <w:r w:rsidR="00953DEA">
        <w:rPr>
          <w:rFonts w:asciiTheme="minorHAnsi" w:eastAsiaTheme="minorHAnsi" w:hAnsiTheme="minorHAnsi" w:cs="Arial"/>
          <w:b/>
        </w:rPr>
        <w:t xml:space="preserve">de </w:t>
      </w:r>
      <w:r>
        <w:rPr>
          <w:rFonts w:asciiTheme="minorHAnsi" w:eastAsiaTheme="minorHAnsi" w:hAnsiTheme="minorHAnsi" w:cs="Arial"/>
          <w:b/>
        </w:rPr>
        <w:t xml:space="preserve">la zona </w:t>
      </w:r>
      <w:r w:rsidR="00D46CB2">
        <w:rPr>
          <w:rFonts w:asciiTheme="minorHAnsi" w:eastAsiaTheme="minorHAnsi" w:hAnsiTheme="minorHAnsi" w:cs="Arial"/>
          <w:b/>
        </w:rPr>
        <w:t xml:space="preserve">identificada para el Convenio de </w:t>
      </w:r>
      <w:r w:rsidR="002121DA">
        <w:rPr>
          <w:rFonts w:asciiTheme="minorHAnsi" w:eastAsiaTheme="minorHAnsi" w:hAnsiTheme="minorHAnsi" w:cs="Arial"/>
          <w:b/>
        </w:rPr>
        <w:t>Transición</w:t>
      </w:r>
      <w:r w:rsidR="00D46CB2">
        <w:rPr>
          <w:rFonts w:asciiTheme="minorHAnsi" w:eastAsiaTheme="minorHAnsi" w:hAnsiTheme="minorHAnsi" w:cs="Arial"/>
          <w:b/>
        </w:rPr>
        <w:t xml:space="preserve"> Justa</w:t>
      </w:r>
      <w:r>
        <w:rPr>
          <w:rFonts w:asciiTheme="minorHAnsi" w:eastAsiaTheme="minorHAnsi" w:hAnsiTheme="minorHAnsi" w:cs="Arial"/>
          <w:b/>
        </w:rPr>
        <w:t xml:space="preserve"> </w:t>
      </w:r>
      <w:r w:rsidR="00DB5A37">
        <w:rPr>
          <w:rFonts w:asciiTheme="minorHAnsi" w:eastAsiaTheme="minorHAnsi" w:hAnsiTheme="minorHAnsi" w:cs="Arial"/>
          <w:b/>
        </w:rPr>
        <w:t xml:space="preserve">de </w:t>
      </w:r>
      <w:r w:rsidR="00E16192">
        <w:rPr>
          <w:rFonts w:asciiTheme="minorHAnsi" w:eastAsiaTheme="minorHAnsi" w:hAnsiTheme="minorHAnsi" w:cs="Arial"/>
          <w:b/>
        </w:rPr>
        <w:t>Los Barrios</w:t>
      </w:r>
      <w:r w:rsidR="00DD1D16">
        <w:rPr>
          <w:rFonts w:asciiTheme="minorHAnsi" w:eastAsiaTheme="minorHAnsi" w:hAnsiTheme="minorHAnsi" w:cs="Arial"/>
          <w:b/>
        </w:rPr>
        <w:t xml:space="preserve"> </w:t>
      </w:r>
      <w:r w:rsidR="00CE4E5F">
        <w:rPr>
          <w:rFonts w:asciiTheme="minorHAnsi" w:eastAsiaTheme="minorHAnsi" w:hAnsiTheme="minorHAnsi" w:cs="Arial"/>
          <w:b/>
        </w:rPr>
        <w:t>enviada</w:t>
      </w:r>
      <w:r>
        <w:rPr>
          <w:rFonts w:asciiTheme="minorHAnsi" w:eastAsiaTheme="minorHAnsi" w:hAnsiTheme="minorHAnsi" w:cs="Arial"/>
          <w:b/>
        </w:rPr>
        <w:t>?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23"/>
        <w:gridCol w:w="1181"/>
        <w:gridCol w:w="1128"/>
        <w:gridCol w:w="1130"/>
        <w:gridCol w:w="1181"/>
        <w:gridCol w:w="1177"/>
      </w:tblGrid>
      <w:tr w:rsidR="0020025A" w:rsidRPr="005C6889" w14:paraId="310CBD82" w14:textId="77777777" w:rsidTr="00A17974">
        <w:trPr>
          <w:trHeight w:hRule="exact" w:val="964"/>
          <w:jc w:val="center"/>
        </w:trPr>
        <w:tc>
          <w:tcPr>
            <w:tcW w:w="1676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388F871D" w14:textId="77777777" w:rsidR="0020025A" w:rsidRPr="0027209A" w:rsidRDefault="0020025A" w:rsidP="00F16099">
            <w:pPr>
              <w:spacing w:before="120" w:after="120"/>
              <w:jc w:val="left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Aspecto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753F2C36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Totalmente en desacuerdo</w:t>
            </w:r>
          </w:p>
        </w:tc>
        <w:tc>
          <w:tcPr>
            <w:tcW w:w="64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13901B2A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En desacuerdo</w:t>
            </w:r>
          </w:p>
        </w:tc>
        <w:tc>
          <w:tcPr>
            <w:tcW w:w="648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1A6EE45D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Ni de acuerdo ni en desacuerdo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2B3B8FEA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De acuerdo</w:t>
            </w:r>
          </w:p>
        </w:tc>
        <w:tc>
          <w:tcPr>
            <w:tcW w:w="676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nil"/>
            </w:tcBorders>
            <w:shd w:val="solid" w:color="4F81BD" w:themeColor="accent1" w:fill="4F81BD" w:themeFill="accent1"/>
            <w:vAlign w:val="center"/>
          </w:tcPr>
          <w:p w14:paraId="270CCC77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Totalmente de acuerdo</w:t>
            </w:r>
          </w:p>
        </w:tc>
      </w:tr>
      <w:tr w:rsidR="0020025A" w:rsidRPr="00246916" w14:paraId="2B9220CD" w14:textId="77777777" w:rsidTr="00E16192">
        <w:trPr>
          <w:trHeight w:hRule="exact" w:val="843"/>
          <w:jc w:val="center"/>
        </w:trPr>
        <w:tc>
          <w:tcPr>
            <w:tcW w:w="1676" w:type="pct"/>
            <w:tcBorders>
              <w:top w:val="single" w:sz="12" w:space="0" w:color="1F497D" w:themeColor="text2"/>
              <w:left w:val="nil"/>
              <w:bottom w:val="single" w:sz="4" w:space="0" w:color="1F497D" w:themeColor="text2"/>
              <w:right w:val="single" w:sz="8" w:space="0" w:color="1F497D" w:themeColor="text2"/>
            </w:tcBorders>
            <w:vAlign w:val="center"/>
          </w:tcPr>
          <w:p w14:paraId="50CEFA9E" w14:textId="7128EB4D" w:rsidR="0020025A" w:rsidRDefault="00113EE4" w:rsidP="00E16192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Contexto </w:t>
            </w:r>
            <w:r w:rsidR="002F57DB">
              <w:rPr>
                <w:rFonts w:ascii="Calibri" w:hAnsi="Calibri" w:cs="Arial"/>
                <w:sz w:val="20"/>
                <w:szCs w:val="20"/>
              </w:rPr>
              <w:t>socioeconómico</w:t>
            </w:r>
            <w:r w:rsidR="00E16192">
              <w:rPr>
                <w:rFonts w:ascii="Calibri" w:hAnsi="Calibri" w:cs="Arial"/>
                <w:sz w:val="20"/>
                <w:szCs w:val="20"/>
              </w:rPr>
              <w:t xml:space="preserve"> histórico: antecedentes mineros y de generación térmica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2F7169CC" w14:textId="77777777" w:rsidR="0020025A" w:rsidRPr="00A17974" w:rsidRDefault="0020025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2CF48E41" w14:textId="77777777" w:rsidR="0020025A" w:rsidRPr="00A17974" w:rsidRDefault="0020025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3D02109B" w14:textId="77777777" w:rsidR="0020025A" w:rsidRPr="00A17974" w:rsidRDefault="0020025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1343DE9B" w14:textId="77777777" w:rsidR="0020025A" w:rsidRPr="00A17974" w:rsidRDefault="0020025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DBFA10C" w14:textId="77777777" w:rsidR="0020025A" w:rsidRPr="00A17974" w:rsidRDefault="0020025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3EE4" w:rsidRPr="00246916" w14:paraId="1A27421D" w14:textId="77777777" w:rsidTr="00A17974">
        <w:trPr>
          <w:trHeight w:hRule="exact" w:val="510"/>
          <w:jc w:val="center"/>
        </w:trPr>
        <w:tc>
          <w:tcPr>
            <w:tcW w:w="1676" w:type="pct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8" w:space="0" w:color="1F497D" w:themeColor="text2"/>
            </w:tcBorders>
            <w:vAlign w:val="center"/>
          </w:tcPr>
          <w:p w14:paraId="15AC912E" w14:textId="0D97BA0C" w:rsidR="00113EE4" w:rsidRDefault="00E1742E" w:rsidP="00F16099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Impacto de los cierres en la zona</w:t>
            </w:r>
          </w:p>
        </w:tc>
        <w:tc>
          <w:tcPr>
            <w:tcW w:w="677" w:type="pct"/>
            <w:tcBorders>
              <w:top w:val="single" w:sz="4" w:space="0" w:color="1F497D" w:themeColor="text2"/>
              <w:left w:val="single" w:sz="8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184A3E12" w14:textId="77777777" w:rsidR="00113EE4" w:rsidRPr="00A17974" w:rsidRDefault="00113EE4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733C0064" w14:textId="77777777" w:rsidR="00113EE4" w:rsidRPr="00A17974" w:rsidRDefault="00113EE4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5FE803F2" w14:textId="77777777" w:rsidR="00113EE4" w:rsidRPr="00A17974" w:rsidRDefault="00113EE4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62EC526C" w14:textId="77777777" w:rsidR="00113EE4" w:rsidRPr="00A17974" w:rsidRDefault="00113EE4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F22EE93" w14:textId="77777777" w:rsidR="00113EE4" w:rsidRPr="00A17974" w:rsidRDefault="00113EE4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3EE4" w:rsidRPr="00246916" w14:paraId="1DB6DC91" w14:textId="77777777" w:rsidTr="00B75EF6">
        <w:trPr>
          <w:trHeight w:hRule="exact" w:val="397"/>
          <w:jc w:val="center"/>
        </w:trPr>
        <w:tc>
          <w:tcPr>
            <w:tcW w:w="1676" w:type="pct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8" w:space="0" w:color="1F497D" w:themeColor="text2"/>
            </w:tcBorders>
            <w:vAlign w:val="center"/>
          </w:tcPr>
          <w:p w14:paraId="5921E21E" w14:textId="5A3391F2" w:rsidR="00113EE4" w:rsidRDefault="00113EE4" w:rsidP="00F16099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Análisis demográfico</w:t>
            </w:r>
          </w:p>
        </w:tc>
        <w:tc>
          <w:tcPr>
            <w:tcW w:w="677" w:type="pct"/>
            <w:tcBorders>
              <w:top w:val="single" w:sz="4" w:space="0" w:color="1F497D" w:themeColor="text2"/>
              <w:left w:val="single" w:sz="8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03EC7BE2" w14:textId="77777777" w:rsidR="00113EE4" w:rsidRPr="00A17974" w:rsidRDefault="00113EE4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22593E8E" w14:textId="77777777" w:rsidR="00113EE4" w:rsidRPr="00A17974" w:rsidRDefault="00113EE4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54C1A2EE" w14:textId="77777777" w:rsidR="00113EE4" w:rsidRPr="00A17974" w:rsidRDefault="00113EE4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23945A08" w14:textId="77777777" w:rsidR="00113EE4" w:rsidRPr="00A17974" w:rsidRDefault="00113EE4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0D4EA905" w14:textId="77777777" w:rsidR="00113EE4" w:rsidRPr="00A17974" w:rsidRDefault="00113EE4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0025A" w:rsidRPr="00246916" w14:paraId="6859EFCA" w14:textId="77777777" w:rsidTr="00B75EF6">
        <w:trPr>
          <w:trHeight w:hRule="exact" w:val="510"/>
          <w:jc w:val="center"/>
        </w:trPr>
        <w:tc>
          <w:tcPr>
            <w:tcW w:w="1676" w:type="pct"/>
            <w:tcBorders>
              <w:top w:val="single" w:sz="4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vAlign w:val="center"/>
          </w:tcPr>
          <w:p w14:paraId="20013157" w14:textId="77777777" w:rsidR="0020025A" w:rsidRDefault="0020025A" w:rsidP="00F16099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Análisis de la actividad económica</w:t>
            </w:r>
          </w:p>
        </w:tc>
        <w:tc>
          <w:tcPr>
            <w:tcW w:w="677" w:type="pct"/>
            <w:tcBorders>
              <w:top w:val="single" w:sz="4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68CE9A6A" w14:textId="77777777" w:rsidR="0020025A" w:rsidRPr="00A17974" w:rsidRDefault="0020025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5906BD1B" w14:textId="77777777" w:rsidR="0020025A" w:rsidRPr="00A17974" w:rsidRDefault="0020025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7291A486" w14:textId="77777777" w:rsidR="0020025A" w:rsidRPr="00A17974" w:rsidRDefault="0020025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5861A236" w14:textId="77777777" w:rsidR="0020025A" w:rsidRPr="00A17974" w:rsidRDefault="0020025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nil"/>
            </w:tcBorders>
            <w:vAlign w:val="center"/>
          </w:tcPr>
          <w:p w14:paraId="3498E36F" w14:textId="77777777" w:rsidR="0020025A" w:rsidRPr="00A17974" w:rsidRDefault="0020025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1765156" w14:textId="77777777" w:rsidR="0094323A" w:rsidRDefault="0094323A" w:rsidP="00185FAF">
      <w:pPr>
        <w:spacing w:after="200" w:line="276" w:lineRule="auto"/>
        <w:rPr>
          <w:rFonts w:asciiTheme="minorHAnsi" w:eastAsiaTheme="minorHAnsi" w:hAnsiTheme="minorHAnsi" w:cs="Arial"/>
        </w:rPr>
      </w:pPr>
    </w:p>
    <w:p w14:paraId="031B091E" w14:textId="67DF543C" w:rsidR="00C93594" w:rsidRPr="00C93594" w:rsidRDefault="00C93594" w:rsidP="00C93594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C93594">
        <w:rPr>
          <w:rFonts w:asciiTheme="minorHAnsi" w:eastAsiaTheme="minorHAnsi" w:hAnsiTheme="minorHAnsi" w:cs="Arial"/>
          <w:b/>
        </w:rPr>
        <w:t>P.</w:t>
      </w:r>
      <w:r>
        <w:rPr>
          <w:rFonts w:asciiTheme="minorHAnsi" w:eastAsiaTheme="minorHAnsi" w:hAnsiTheme="minorHAnsi" w:cs="Arial"/>
          <w:b/>
        </w:rPr>
        <w:t>2</w:t>
      </w:r>
      <w:r w:rsidRPr="00C93594">
        <w:rPr>
          <w:rFonts w:asciiTheme="minorHAnsi" w:eastAsiaTheme="minorHAnsi" w:hAnsiTheme="minorHAnsi" w:cs="Arial"/>
          <w:b/>
        </w:rPr>
        <w:t xml:space="preserve">.- </w:t>
      </w:r>
      <w:r>
        <w:rPr>
          <w:rFonts w:asciiTheme="minorHAnsi" w:eastAsiaTheme="minorHAnsi" w:hAnsiTheme="minorHAnsi" w:cs="Arial"/>
          <w:b/>
        </w:rPr>
        <w:t xml:space="preserve">¿Desea realizar alguna observación </w:t>
      </w:r>
      <w:r w:rsidR="00A57BF9">
        <w:rPr>
          <w:rFonts w:asciiTheme="minorHAnsi" w:eastAsiaTheme="minorHAnsi" w:hAnsiTheme="minorHAnsi" w:cs="Arial"/>
          <w:b/>
        </w:rPr>
        <w:t xml:space="preserve">general </w:t>
      </w:r>
      <w:r>
        <w:rPr>
          <w:rFonts w:asciiTheme="minorHAnsi" w:eastAsiaTheme="minorHAnsi" w:hAnsiTheme="minorHAnsi" w:cs="Arial"/>
          <w:b/>
        </w:rPr>
        <w:t>respecto a la caracterización de la zona?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57BF9" w14:paraId="5B2F82A0" w14:textId="77777777" w:rsidTr="00A57BF9">
        <w:tc>
          <w:tcPr>
            <w:tcW w:w="8644" w:type="dxa"/>
          </w:tcPr>
          <w:p w14:paraId="3F397234" w14:textId="77777777" w:rsidR="00A57BF9" w:rsidRDefault="00A57BF9" w:rsidP="00C93594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19DF187A" w14:textId="77777777" w:rsidR="00A57BF9" w:rsidRDefault="00A57BF9" w:rsidP="00C93594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1EBAB3CC" w14:textId="77777777" w:rsidR="00A57BF9" w:rsidRDefault="00A57BF9" w:rsidP="00C93594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6E5D540B" w14:textId="77777777" w:rsidR="00A57BF9" w:rsidRDefault="00A57BF9" w:rsidP="00C93594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0D6E1EAA" w14:textId="77777777" w:rsidR="00A57BF9" w:rsidRDefault="00A57BF9" w:rsidP="00C93594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549B0C30" w14:textId="77777777" w:rsidR="00A57BF9" w:rsidRDefault="00A57BF9" w:rsidP="00C93594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</w:tc>
      </w:tr>
    </w:tbl>
    <w:p w14:paraId="18AA08B7" w14:textId="248EAFAA" w:rsidR="00A57BF9" w:rsidRPr="00C93594" w:rsidRDefault="00A57BF9" w:rsidP="00DD1D16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C93594">
        <w:rPr>
          <w:rFonts w:asciiTheme="minorHAnsi" w:eastAsiaTheme="minorHAnsi" w:hAnsiTheme="minorHAnsi" w:cs="Arial"/>
          <w:b/>
        </w:rPr>
        <w:lastRenderedPageBreak/>
        <w:t>P.</w:t>
      </w:r>
      <w:r>
        <w:rPr>
          <w:rFonts w:asciiTheme="minorHAnsi" w:eastAsiaTheme="minorHAnsi" w:hAnsiTheme="minorHAnsi" w:cs="Arial"/>
          <w:b/>
        </w:rPr>
        <w:t>3</w:t>
      </w:r>
      <w:r w:rsidRPr="00C93594">
        <w:rPr>
          <w:rFonts w:asciiTheme="minorHAnsi" w:eastAsiaTheme="minorHAnsi" w:hAnsiTheme="minorHAnsi" w:cs="Arial"/>
          <w:b/>
        </w:rPr>
        <w:t xml:space="preserve">.- </w:t>
      </w:r>
      <w:r>
        <w:rPr>
          <w:rFonts w:asciiTheme="minorHAnsi" w:eastAsiaTheme="minorHAnsi" w:hAnsiTheme="minorHAnsi" w:cs="Arial"/>
          <w:b/>
        </w:rPr>
        <w:t>¿Considera necesario ampliar algún aspecto concreto de la caracterización de la zona</w:t>
      </w:r>
      <w:r w:rsidR="00DD1D16">
        <w:rPr>
          <w:rFonts w:asciiTheme="minorHAnsi" w:eastAsiaTheme="minorHAnsi" w:hAnsiTheme="minorHAnsi" w:cs="Arial"/>
          <w:b/>
        </w:rPr>
        <w:t xml:space="preserve"> </w:t>
      </w:r>
      <w:r w:rsidR="00DB5A37">
        <w:rPr>
          <w:rFonts w:asciiTheme="minorHAnsi" w:eastAsiaTheme="minorHAnsi" w:hAnsiTheme="minorHAnsi" w:cs="Arial"/>
          <w:b/>
        </w:rPr>
        <w:t xml:space="preserve">de </w:t>
      </w:r>
      <w:r w:rsidR="000C1271">
        <w:rPr>
          <w:rFonts w:asciiTheme="minorHAnsi" w:eastAsiaTheme="minorHAnsi" w:hAnsiTheme="minorHAnsi" w:cs="Arial"/>
          <w:b/>
        </w:rPr>
        <w:t>Los Barrios</w:t>
      </w:r>
      <w:r>
        <w:rPr>
          <w:rFonts w:asciiTheme="minorHAnsi" w:eastAsiaTheme="minorHAnsi" w:hAnsiTheme="minorHAnsi" w:cs="Arial"/>
          <w:b/>
        </w:rPr>
        <w:t>? Indique, por favor, las fuentes de información disponibles para ampliar el análisis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19"/>
        <w:gridCol w:w="5801"/>
      </w:tblGrid>
      <w:tr w:rsidR="00A57BF9" w:rsidRPr="005C6889" w14:paraId="0B261A97" w14:textId="77777777" w:rsidTr="005502F5">
        <w:trPr>
          <w:trHeight w:hRule="exact" w:val="903"/>
          <w:jc w:val="center"/>
        </w:trPr>
        <w:tc>
          <w:tcPr>
            <w:tcW w:w="1674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4E1D11FF" w14:textId="77777777" w:rsidR="00A57BF9" w:rsidRPr="0027209A" w:rsidRDefault="00A57BF9" w:rsidP="00D94715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Aspecto</w:t>
            </w:r>
          </w:p>
        </w:tc>
        <w:tc>
          <w:tcPr>
            <w:tcW w:w="3326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nil"/>
            </w:tcBorders>
            <w:shd w:val="solid" w:color="4F81BD" w:themeColor="accent1" w:fill="4F81BD" w:themeFill="accent1"/>
            <w:vAlign w:val="center"/>
          </w:tcPr>
          <w:p w14:paraId="4C484258" w14:textId="77777777" w:rsidR="00A57BF9" w:rsidRPr="0027209A" w:rsidRDefault="00A57BF9" w:rsidP="00D94715">
            <w:pPr>
              <w:spacing w:before="120" w:after="120"/>
              <w:jc w:val="left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 w:rsidRPr="0027209A"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Justificación</w:t>
            </w:r>
            <w: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/Fuentes de información</w:t>
            </w:r>
          </w:p>
        </w:tc>
      </w:tr>
      <w:tr w:rsidR="00524206" w:rsidRPr="00246916" w14:paraId="0321444A" w14:textId="77777777" w:rsidTr="005502F5">
        <w:trPr>
          <w:trHeight w:hRule="exact" w:val="1559"/>
          <w:jc w:val="center"/>
        </w:trPr>
        <w:tc>
          <w:tcPr>
            <w:tcW w:w="1674" w:type="pct"/>
            <w:tcBorders>
              <w:top w:val="single" w:sz="12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4FD6C68E" w14:textId="2DA87664" w:rsidR="00524206" w:rsidRPr="00A57BF9" w:rsidRDefault="002F57DB" w:rsidP="00744CF4">
            <w:pPr>
              <w:spacing w:after="0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Contexto socioeconómico</w:t>
            </w:r>
            <w:r w:rsidR="00744CF4">
              <w:rPr>
                <w:rFonts w:ascii="Calibri" w:hAnsi="Calibri" w:cs="Arial"/>
              </w:rPr>
              <w:t xml:space="preserve"> histórico: a</w:t>
            </w:r>
            <w:r>
              <w:rPr>
                <w:rFonts w:ascii="Calibri" w:hAnsi="Calibri" w:cs="Arial"/>
              </w:rPr>
              <w:t>ntecedentes mineros</w:t>
            </w:r>
            <w:r w:rsidR="000C1271">
              <w:rPr>
                <w:rFonts w:ascii="Calibri" w:hAnsi="Calibri" w:cs="Arial"/>
              </w:rPr>
              <w:t xml:space="preserve"> y de generación térmica</w:t>
            </w:r>
          </w:p>
        </w:tc>
        <w:tc>
          <w:tcPr>
            <w:tcW w:w="3326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7D8C1C29" w14:textId="77777777" w:rsidR="00524206" w:rsidRPr="00246916" w:rsidRDefault="00524206" w:rsidP="00524206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24206" w:rsidRPr="00246916" w14:paraId="3CD0DD6B" w14:textId="77777777" w:rsidTr="005502F5">
        <w:trPr>
          <w:trHeight w:hRule="exact" w:val="1559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2E4573DF" w14:textId="74B4F0B0" w:rsidR="00524206" w:rsidRPr="00A57BF9" w:rsidRDefault="00524206" w:rsidP="00524206">
            <w:pPr>
              <w:spacing w:after="0"/>
              <w:jc w:val="left"/>
              <w:rPr>
                <w:rFonts w:ascii="Calibri" w:hAnsi="Calibri" w:cs="Arial"/>
              </w:rPr>
            </w:pPr>
            <w:r w:rsidRPr="00524206">
              <w:rPr>
                <w:rFonts w:ascii="Calibri" w:hAnsi="Calibri" w:cs="Arial"/>
              </w:rPr>
              <w:t>Impacto de los cierres en la zona</w:t>
            </w: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397AF334" w14:textId="77777777" w:rsidR="00524206" w:rsidRPr="00246916" w:rsidRDefault="00524206" w:rsidP="00524206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24206" w:rsidRPr="00246916" w14:paraId="579D1786" w14:textId="77777777" w:rsidTr="005502F5">
        <w:trPr>
          <w:trHeight w:hRule="exact" w:val="1559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33CB2F4F" w14:textId="2615C0EC" w:rsidR="00524206" w:rsidRPr="00A57BF9" w:rsidRDefault="00524206" w:rsidP="00524206">
            <w:pPr>
              <w:spacing w:after="0"/>
              <w:jc w:val="left"/>
              <w:rPr>
                <w:rFonts w:ascii="Calibri" w:hAnsi="Calibri" w:cs="Arial"/>
              </w:rPr>
            </w:pPr>
            <w:r w:rsidRPr="00A57BF9">
              <w:rPr>
                <w:rFonts w:ascii="Calibri" w:hAnsi="Calibri" w:cs="Arial"/>
              </w:rPr>
              <w:t>Análisis demográfico</w:t>
            </w: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14E2B096" w14:textId="77777777" w:rsidR="00524206" w:rsidRPr="00246916" w:rsidRDefault="00524206" w:rsidP="00524206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24206" w:rsidRPr="00246916" w14:paraId="036DA003" w14:textId="77777777" w:rsidTr="005502F5">
        <w:trPr>
          <w:trHeight w:hRule="exact" w:val="1559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409C4FE3" w14:textId="2B96F327" w:rsidR="00524206" w:rsidRPr="00A57BF9" w:rsidRDefault="00524206" w:rsidP="00524206">
            <w:pPr>
              <w:spacing w:after="0"/>
              <w:jc w:val="left"/>
              <w:rPr>
                <w:rFonts w:ascii="Calibri" w:hAnsi="Calibri" w:cs="Arial"/>
              </w:rPr>
            </w:pPr>
            <w:r w:rsidRPr="00A57BF9">
              <w:rPr>
                <w:rFonts w:ascii="Calibri" w:hAnsi="Calibri" w:cs="Arial"/>
              </w:rPr>
              <w:t>Análisis de la actividad económica</w:t>
            </w: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47B199FF" w14:textId="77777777" w:rsidR="00524206" w:rsidRPr="00246916" w:rsidRDefault="00524206" w:rsidP="00524206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24206" w:rsidRPr="00246916" w14:paraId="3B63E82E" w14:textId="77777777" w:rsidTr="005502F5">
        <w:trPr>
          <w:trHeight w:hRule="exact" w:val="1559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1FA0346F" w14:textId="77777777" w:rsidR="00524206" w:rsidRDefault="00524206" w:rsidP="00524206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600859A5" w14:textId="77777777" w:rsidR="00524206" w:rsidRPr="00246916" w:rsidRDefault="00524206" w:rsidP="00524206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24206" w:rsidRPr="00246916" w14:paraId="2F7285E3" w14:textId="77777777" w:rsidTr="005502F5">
        <w:trPr>
          <w:trHeight w:hRule="exact" w:val="1559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02CF135E" w14:textId="77777777" w:rsidR="00524206" w:rsidRDefault="00524206" w:rsidP="00524206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5D26AAC7" w14:textId="77777777" w:rsidR="00524206" w:rsidRPr="00246916" w:rsidRDefault="00524206" w:rsidP="00524206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24206" w:rsidRPr="00246916" w14:paraId="5B6A3EF9" w14:textId="77777777" w:rsidTr="005502F5">
        <w:trPr>
          <w:trHeight w:hRule="exact" w:val="1559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vAlign w:val="center"/>
          </w:tcPr>
          <w:p w14:paraId="57872E07" w14:textId="77777777" w:rsidR="00524206" w:rsidRDefault="00524206" w:rsidP="00524206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nil"/>
            </w:tcBorders>
            <w:vAlign w:val="center"/>
          </w:tcPr>
          <w:p w14:paraId="77FDB734" w14:textId="77777777" w:rsidR="00524206" w:rsidRPr="00246916" w:rsidRDefault="00524206" w:rsidP="00524206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5FEC4AE" w14:textId="77777777" w:rsidR="00A57BF9" w:rsidRDefault="00A57BF9" w:rsidP="007B05C6">
      <w:pPr>
        <w:spacing w:after="200" w:line="276" w:lineRule="auto"/>
        <w:rPr>
          <w:rFonts w:asciiTheme="minorHAnsi" w:eastAsiaTheme="minorHAnsi" w:hAnsiTheme="minorHAnsi" w:cs="Arial"/>
          <w:b/>
        </w:rPr>
      </w:pPr>
    </w:p>
    <w:p w14:paraId="69CC021A" w14:textId="77777777" w:rsidR="00A57BF9" w:rsidRDefault="00A57BF9">
      <w:pPr>
        <w:spacing w:after="200" w:line="276" w:lineRule="auto"/>
        <w:jc w:val="left"/>
        <w:rPr>
          <w:rFonts w:asciiTheme="minorHAnsi" w:eastAsiaTheme="minorHAnsi" w:hAnsiTheme="minorHAnsi" w:cs="Arial"/>
          <w:b/>
        </w:rPr>
      </w:pPr>
      <w:r>
        <w:rPr>
          <w:rFonts w:asciiTheme="minorHAnsi" w:eastAsiaTheme="minorHAnsi" w:hAnsiTheme="minorHAnsi" w:cs="Arial"/>
          <w:b/>
        </w:rPr>
        <w:br w:type="page"/>
      </w:r>
    </w:p>
    <w:p w14:paraId="527996CE" w14:textId="64FEC1F0" w:rsidR="007B05C6" w:rsidRPr="0053657D" w:rsidRDefault="007B05C6" w:rsidP="007B05C6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lastRenderedPageBreak/>
        <w:t>P.</w:t>
      </w:r>
      <w:r w:rsidR="00B53513">
        <w:rPr>
          <w:rFonts w:asciiTheme="minorHAnsi" w:eastAsiaTheme="minorHAnsi" w:hAnsiTheme="minorHAnsi" w:cs="Arial"/>
          <w:b/>
        </w:rPr>
        <w:t>4</w:t>
      </w:r>
      <w:r w:rsidRPr="0053657D">
        <w:rPr>
          <w:rFonts w:asciiTheme="minorHAnsi" w:eastAsiaTheme="minorHAnsi" w:hAnsiTheme="minorHAnsi" w:cs="Arial"/>
          <w:b/>
        </w:rPr>
        <w:t xml:space="preserve">. </w:t>
      </w:r>
      <w:r>
        <w:rPr>
          <w:rFonts w:asciiTheme="minorHAnsi" w:eastAsiaTheme="minorHAnsi" w:hAnsiTheme="minorHAnsi" w:cs="Arial"/>
          <w:b/>
        </w:rPr>
        <w:t xml:space="preserve">Indique su grado de acuerdo respecto a las </w:t>
      </w:r>
      <w:r w:rsidR="000D309F" w:rsidRPr="0027209A">
        <w:rPr>
          <w:rFonts w:asciiTheme="minorHAnsi" w:eastAsiaTheme="minorHAnsi" w:hAnsiTheme="minorHAnsi" w:cs="Arial"/>
          <w:b/>
          <w:u w:val="single"/>
        </w:rPr>
        <w:t>DEBILIDADES</w:t>
      </w:r>
      <w:r w:rsidR="0027209A">
        <w:rPr>
          <w:rFonts w:asciiTheme="minorHAnsi" w:eastAsiaTheme="minorHAnsi" w:hAnsiTheme="minorHAnsi" w:cs="Arial"/>
          <w:b/>
        </w:rPr>
        <w:t xml:space="preserve"> </w:t>
      </w:r>
      <w:r>
        <w:rPr>
          <w:rFonts w:asciiTheme="minorHAnsi" w:eastAsiaTheme="minorHAnsi" w:hAnsiTheme="minorHAnsi" w:cs="Arial"/>
          <w:b/>
        </w:rPr>
        <w:t>identificadas en el diagnóstico preliminar de la zona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25"/>
        <w:gridCol w:w="1181"/>
        <w:gridCol w:w="1128"/>
        <w:gridCol w:w="1130"/>
        <w:gridCol w:w="1181"/>
        <w:gridCol w:w="1175"/>
      </w:tblGrid>
      <w:tr w:rsidR="0020025A" w:rsidRPr="005C6889" w14:paraId="75F4CB18" w14:textId="77777777" w:rsidTr="00DB5A37">
        <w:trPr>
          <w:trHeight w:hRule="exact" w:val="964"/>
          <w:jc w:val="center"/>
        </w:trPr>
        <w:tc>
          <w:tcPr>
            <w:tcW w:w="1677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1D9B443D" w14:textId="77777777" w:rsidR="0020025A" w:rsidRPr="0027209A" w:rsidRDefault="0020025A" w:rsidP="00F16099">
            <w:pPr>
              <w:spacing w:before="120" w:after="120"/>
              <w:jc w:val="left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DEBILIDAD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6895A51C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Totalmente en desacuerdo</w:t>
            </w:r>
          </w:p>
        </w:tc>
        <w:tc>
          <w:tcPr>
            <w:tcW w:w="64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4FEC11EA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En desacuerdo</w:t>
            </w:r>
          </w:p>
        </w:tc>
        <w:tc>
          <w:tcPr>
            <w:tcW w:w="648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2E7829AE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Ni de acuerdo ni en desacuerdo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52E3D2B9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De acuerdo</w:t>
            </w:r>
          </w:p>
        </w:tc>
        <w:tc>
          <w:tcPr>
            <w:tcW w:w="674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nil"/>
            </w:tcBorders>
            <w:shd w:val="solid" w:color="4F81BD" w:themeColor="accent1" w:fill="4F81BD" w:themeFill="accent1"/>
            <w:vAlign w:val="center"/>
          </w:tcPr>
          <w:p w14:paraId="0917ED3C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Totalmente de acuerdo</w:t>
            </w:r>
          </w:p>
        </w:tc>
      </w:tr>
      <w:tr w:rsidR="007B05C6" w:rsidRPr="00246916" w14:paraId="6C831035" w14:textId="77777777" w:rsidTr="000C1271">
        <w:trPr>
          <w:trHeight w:hRule="exact" w:val="1595"/>
          <w:jc w:val="center"/>
        </w:trPr>
        <w:tc>
          <w:tcPr>
            <w:tcW w:w="1677" w:type="pct"/>
            <w:tcBorders>
              <w:top w:val="single" w:sz="12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4B204FAE" w14:textId="707CFDE2" w:rsidR="007B05C6" w:rsidRPr="000C1271" w:rsidRDefault="000C1271" w:rsidP="00DD1D16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C1271">
              <w:rPr>
                <w:rFonts w:ascii="Calibri" w:hAnsi="Calibri" w:cs="Arial"/>
                <w:sz w:val="18"/>
                <w:szCs w:val="18"/>
              </w:rPr>
              <w:t>Envejecimiento de la población (descenso del índice de infancia y de juventud y aumento del índice de envejecimiento), aunque de manera menos intensa que su entorno más inmediato (provincia de Cádiz y Andalucía)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319D98B5" w14:textId="77777777" w:rsidR="007B05C6" w:rsidRPr="000D0180" w:rsidRDefault="007B05C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05F83113" w14:textId="77777777" w:rsidR="007B05C6" w:rsidRPr="000D0180" w:rsidRDefault="007B05C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1D7F46CC" w14:textId="77777777" w:rsidR="007B05C6" w:rsidRPr="000D0180" w:rsidRDefault="007B05C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36CBCFFC" w14:textId="77777777" w:rsidR="007B05C6" w:rsidRPr="000D0180" w:rsidRDefault="007B05C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43F6C226" w14:textId="77777777" w:rsidR="007B05C6" w:rsidRPr="000D0180" w:rsidRDefault="007B05C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1D16" w:rsidRPr="00246916" w14:paraId="353DCC37" w14:textId="77777777" w:rsidTr="000C1271">
        <w:trPr>
          <w:trHeight w:hRule="exact" w:val="559"/>
          <w:jc w:val="center"/>
        </w:trPr>
        <w:tc>
          <w:tcPr>
            <w:tcW w:w="1677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23B92425" w14:textId="3BD3929D" w:rsidR="00DD1D16" w:rsidRPr="000C1271" w:rsidRDefault="000C1271" w:rsidP="00DD1D16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C1271">
              <w:rPr>
                <w:rFonts w:ascii="Calibri" w:hAnsi="Calibri" w:cs="Arial"/>
                <w:sz w:val="18"/>
                <w:szCs w:val="18"/>
              </w:rPr>
              <w:t>Elevada tasa de paro en la zona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(alrededor de 30%)</w:t>
            </w:r>
          </w:p>
        </w:tc>
        <w:tc>
          <w:tcPr>
            <w:tcW w:w="677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10AC5CD0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3F7141F9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76FCBFF3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595CCCF4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582F9A42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90B05" w:rsidRPr="00246916" w14:paraId="18E34E95" w14:textId="77777777" w:rsidTr="000C1271">
        <w:trPr>
          <w:trHeight w:hRule="exact" w:val="851"/>
          <w:jc w:val="center"/>
        </w:trPr>
        <w:tc>
          <w:tcPr>
            <w:tcW w:w="1677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7B11AA60" w14:textId="1398EA6A" w:rsidR="00390B05" w:rsidRPr="000C1271" w:rsidRDefault="000C1271" w:rsidP="00F16099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C1271">
              <w:rPr>
                <w:rFonts w:ascii="Calibri" w:hAnsi="Calibri" w:cs="Arial"/>
                <w:sz w:val="18"/>
                <w:szCs w:val="18"/>
              </w:rPr>
              <w:t>Dificultades para el desarrollo del turismo como medi</w:t>
            </w:r>
            <w:r>
              <w:rPr>
                <w:rFonts w:ascii="Calibri" w:hAnsi="Calibri" w:cs="Arial"/>
                <w:sz w:val="18"/>
                <w:szCs w:val="18"/>
              </w:rPr>
              <w:t>da de diversificación económica</w:t>
            </w:r>
          </w:p>
        </w:tc>
        <w:tc>
          <w:tcPr>
            <w:tcW w:w="677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6FC21F15" w14:textId="77777777" w:rsidR="00390B05" w:rsidRPr="000D0180" w:rsidRDefault="00390B05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052F4C5D" w14:textId="77777777" w:rsidR="00390B05" w:rsidRPr="000D0180" w:rsidRDefault="00390B05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02913646" w14:textId="77777777" w:rsidR="00390B05" w:rsidRPr="000D0180" w:rsidRDefault="00390B05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17DBCE89" w14:textId="77777777" w:rsidR="00390B05" w:rsidRPr="000D0180" w:rsidRDefault="00390B05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668F0C9A" w14:textId="77777777" w:rsidR="00390B05" w:rsidRPr="000D0180" w:rsidRDefault="00390B05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05C6" w:rsidRPr="00246916" w14:paraId="2399F183" w14:textId="77777777" w:rsidTr="000C1271">
        <w:trPr>
          <w:trHeight w:hRule="exact" w:val="849"/>
          <w:jc w:val="center"/>
        </w:trPr>
        <w:tc>
          <w:tcPr>
            <w:tcW w:w="1677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7716FF64" w14:textId="79113F8F" w:rsidR="007B05C6" w:rsidRPr="000C1271" w:rsidRDefault="000C1271" w:rsidP="00F16099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C1271">
              <w:rPr>
                <w:rFonts w:ascii="Calibri" w:hAnsi="Calibri" w:cs="Arial"/>
                <w:sz w:val="18"/>
                <w:szCs w:val="18"/>
              </w:rPr>
              <w:t>Disminución en el número de empresas, especialmente en 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industria y en la construcción</w:t>
            </w:r>
          </w:p>
        </w:tc>
        <w:tc>
          <w:tcPr>
            <w:tcW w:w="677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4850A60D" w14:textId="77777777" w:rsidR="007B05C6" w:rsidRPr="000D0180" w:rsidRDefault="007B05C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58FF0AFA" w14:textId="77777777" w:rsidR="007B05C6" w:rsidRPr="000D0180" w:rsidRDefault="007B05C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4B54F2E2" w14:textId="77777777" w:rsidR="007B05C6" w:rsidRPr="000D0180" w:rsidRDefault="007B05C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14F6AEAE" w14:textId="77777777" w:rsidR="007B05C6" w:rsidRPr="000D0180" w:rsidRDefault="007B05C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5698163C" w14:textId="77777777" w:rsidR="007B05C6" w:rsidRPr="000D0180" w:rsidRDefault="007B05C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1D16" w:rsidRPr="00246916" w14:paraId="6F43DAAE" w14:textId="77777777" w:rsidTr="00624176">
        <w:trPr>
          <w:trHeight w:hRule="exact" w:val="571"/>
          <w:jc w:val="center"/>
        </w:trPr>
        <w:tc>
          <w:tcPr>
            <w:tcW w:w="1677" w:type="pct"/>
            <w:tcBorders>
              <w:top w:val="single" w:sz="8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vAlign w:val="center"/>
          </w:tcPr>
          <w:p w14:paraId="3FF6973B" w14:textId="78088DDA" w:rsidR="00DD1D16" w:rsidRPr="000C1271" w:rsidRDefault="000C1271" w:rsidP="00F16099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C1271">
              <w:rPr>
                <w:rFonts w:ascii="Calibri" w:hAnsi="Calibri" w:cs="Arial"/>
                <w:sz w:val="18"/>
                <w:szCs w:val="18"/>
              </w:rPr>
              <w:t>Elevada dependencia económica del territorio de Gibralta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</w:p>
        </w:tc>
        <w:tc>
          <w:tcPr>
            <w:tcW w:w="677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72147F15" w14:textId="77777777" w:rsidR="00DD1D16" w:rsidRPr="000D0180" w:rsidRDefault="00DD1D1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175C41DE" w14:textId="77777777" w:rsidR="00DD1D16" w:rsidRPr="000D0180" w:rsidRDefault="00DD1D1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4957913A" w14:textId="77777777" w:rsidR="00DD1D16" w:rsidRPr="000D0180" w:rsidRDefault="00DD1D1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3F6B4506" w14:textId="77777777" w:rsidR="00DD1D16" w:rsidRPr="000D0180" w:rsidRDefault="00DD1D1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nil"/>
            </w:tcBorders>
            <w:vAlign w:val="center"/>
          </w:tcPr>
          <w:p w14:paraId="1143C0B0" w14:textId="77777777" w:rsidR="00DD1D16" w:rsidRPr="000D0180" w:rsidRDefault="00DD1D16" w:rsidP="0027209A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E9B4913" w14:textId="77777777" w:rsidR="007B05C6" w:rsidRDefault="007B05C6" w:rsidP="00185FAF">
      <w:pPr>
        <w:spacing w:after="200" w:line="276" w:lineRule="auto"/>
        <w:rPr>
          <w:rFonts w:asciiTheme="minorHAnsi" w:eastAsiaTheme="minorHAnsi" w:hAnsiTheme="minorHAnsi" w:cs="Arial"/>
        </w:rPr>
      </w:pPr>
    </w:p>
    <w:p w14:paraId="064F4DC6" w14:textId="5BA3EF69" w:rsidR="0027209A" w:rsidRPr="0053657D" w:rsidRDefault="0027209A" w:rsidP="0027209A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t>P.</w:t>
      </w:r>
      <w:r w:rsidR="006A024E">
        <w:rPr>
          <w:rFonts w:asciiTheme="minorHAnsi" w:eastAsiaTheme="minorHAnsi" w:hAnsiTheme="minorHAnsi" w:cs="Arial"/>
          <w:b/>
        </w:rPr>
        <w:t>4.1</w:t>
      </w:r>
      <w:r w:rsidRPr="0053657D">
        <w:rPr>
          <w:rFonts w:asciiTheme="minorHAnsi" w:eastAsiaTheme="minorHAnsi" w:hAnsiTheme="minorHAnsi" w:cs="Arial"/>
          <w:b/>
        </w:rPr>
        <w:t xml:space="preserve">. </w:t>
      </w:r>
      <w:r>
        <w:rPr>
          <w:rFonts w:asciiTheme="minorHAnsi" w:eastAsiaTheme="minorHAnsi" w:hAnsiTheme="minorHAnsi" w:cs="Arial"/>
          <w:b/>
        </w:rPr>
        <w:t xml:space="preserve">¿Añadiría usted alguna </w:t>
      </w:r>
      <w:r w:rsidR="000D309F" w:rsidRPr="0027209A">
        <w:rPr>
          <w:rFonts w:asciiTheme="minorHAnsi" w:eastAsiaTheme="minorHAnsi" w:hAnsiTheme="minorHAnsi" w:cs="Arial"/>
          <w:b/>
          <w:u w:val="single"/>
        </w:rPr>
        <w:t>DEBILIDAD</w:t>
      </w:r>
      <w:r>
        <w:rPr>
          <w:rFonts w:asciiTheme="minorHAnsi" w:eastAsiaTheme="minorHAnsi" w:hAnsiTheme="minorHAnsi" w:cs="Arial"/>
          <w:b/>
        </w:rPr>
        <w:t xml:space="preserve"> adicional </w:t>
      </w:r>
      <w:r w:rsidR="00DD1D16">
        <w:rPr>
          <w:rFonts w:asciiTheme="minorHAnsi" w:eastAsiaTheme="minorHAnsi" w:hAnsiTheme="minorHAnsi" w:cs="Arial"/>
          <w:b/>
        </w:rPr>
        <w:t>del ámbito geográfico de aplicación d</w:t>
      </w:r>
      <w:r w:rsidR="000203B5">
        <w:rPr>
          <w:rFonts w:asciiTheme="minorHAnsi" w:eastAsiaTheme="minorHAnsi" w:hAnsiTheme="minorHAnsi" w:cs="Arial"/>
          <w:b/>
        </w:rPr>
        <w:t xml:space="preserve">el Convenio de Transición Justa </w:t>
      </w:r>
      <w:r w:rsidR="005502F5">
        <w:rPr>
          <w:rFonts w:asciiTheme="minorHAnsi" w:eastAsiaTheme="minorHAnsi" w:hAnsiTheme="minorHAnsi" w:cs="Arial"/>
          <w:b/>
        </w:rPr>
        <w:t xml:space="preserve">de </w:t>
      </w:r>
      <w:r w:rsidR="000C1271">
        <w:rPr>
          <w:rFonts w:asciiTheme="minorHAnsi" w:eastAsiaTheme="minorHAnsi" w:hAnsiTheme="minorHAnsi" w:cs="Arial"/>
          <w:b/>
        </w:rPr>
        <w:t>Los Barrios</w:t>
      </w:r>
      <w:r>
        <w:rPr>
          <w:rFonts w:asciiTheme="minorHAnsi" w:eastAsiaTheme="minorHAnsi" w:hAnsiTheme="minorHAnsi" w:cs="Arial"/>
          <w:b/>
        </w:rPr>
        <w:t xml:space="preserve">? </w:t>
      </w:r>
      <w:r w:rsidR="006A024E">
        <w:rPr>
          <w:rFonts w:asciiTheme="minorHAnsi" w:eastAsiaTheme="minorHAnsi" w:hAnsiTheme="minorHAnsi" w:cs="Arial"/>
          <w:b/>
        </w:rPr>
        <w:t xml:space="preserve">En caso afirmativo, </w:t>
      </w:r>
      <w:r>
        <w:rPr>
          <w:rFonts w:asciiTheme="minorHAnsi" w:eastAsiaTheme="minorHAnsi" w:hAnsiTheme="minorHAnsi" w:cs="Arial"/>
          <w:b/>
        </w:rPr>
        <w:t>¿</w:t>
      </w:r>
      <w:r w:rsidR="006A024E">
        <w:rPr>
          <w:rFonts w:asciiTheme="minorHAnsi" w:eastAsiaTheme="minorHAnsi" w:hAnsiTheme="minorHAnsi" w:cs="Arial"/>
          <w:b/>
        </w:rPr>
        <w:t>c</w:t>
      </w:r>
      <w:r>
        <w:rPr>
          <w:rFonts w:asciiTheme="minorHAnsi" w:eastAsiaTheme="minorHAnsi" w:hAnsiTheme="minorHAnsi" w:cs="Arial"/>
          <w:b/>
        </w:rPr>
        <w:t>ómo justifica la inclusión de estas debilidades adicionales?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19"/>
        <w:gridCol w:w="5801"/>
      </w:tblGrid>
      <w:tr w:rsidR="0027209A" w:rsidRPr="005C6889" w14:paraId="7C83DDEC" w14:textId="77777777" w:rsidTr="000C1271">
        <w:trPr>
          <w:trHeight w:hRule="exact" w:val="903"/>
          <w:jc w:val="center"/>
        </w:trPr>
        <w:tc>
          <w:tcPr>
            <w:tcW w:w="1674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2B675FAD" w14:textId="77777777" w:rsidR="0027209A" w:rsidRPr="0027209A" w:rsidRDefault="0027209A" w:rsidP="00D94715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DEBILIDAD</w:t>
            </w:r>
          </w:p>
        </w:tc>
        <w:tc>
          <w:tcPr>
            <w:tcW w:w="3326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nil"/>
            </w:tcBorders>
            <w:shd w:val="solid" w:color="4F81BD" w:themeColor="accent1" w:fill="4F81BD" w:themeFill="accent1"/>
            <w:vAlign w:val="center"/>
          </w:tcPr>
          <w:p w14:paraId="37CE32E9" w14:textId="77777777" w:rsidR="0027209A" w:rsidRPr="0027209A" w:rsidRDefault="0027209A" w:rsidP="0027209A">
            <w:pPr>
              <w:spacing w:before="120" w:after="120"/>
              <w:jc w:val="left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 w:rsidRPr="0027209A"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Justificación</w:t>
            </w:r>
          </w:p>
        </w:tc>
      </w:tr>
      <w:tr w:rsidR="0027209A" w:rsidRPr="00246916" w14:paraId="5E676714" w14:textId="77777777" w:rsidTr="000C1271">
        <w:trPr>
          <w:trHeight w:hRule="exact" w:val="1134"/>
          <w:jc w:val="center"/>
        </w:trPr>
        <w:tc>
          <w:tcPr>
            <w:tcW w:w="1674" w:type="pct"/>
            <w:tcBorders>
              <w:top w:val="single" w:sz="12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69E5994C" w14:textId="77777777" w:rsidR="0027209A" w:rsidRDefault="0027209A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2836EE79" w14:textId="77777777" w:rsidR="0027209A" w:rsidRPr="00246916" w:rsidRDefault="0027209A" w:rsidP="0027209A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1271" w:rsidRPr="00246916" w14:paraId="5F49EC93" w14:textId="77777777" w:rsidTr="000C1271">
        <w:trPr>
          <w:trHeight w:hRule="exact" w:val="1134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32B4FCA0" w14:textId="77777777" w:rsidR="000C1271" w:rsidRDefault="000C1271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644C5446" w14:textId="77777777" w:rsidR="000C1271" w:rsidRPr="00246916" w:rsidRDefault="000C1271" w:rsidP="0027209A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1271" w:rsidRPr="00246916" w14:paraId="2D3F1BEC" w14:textId="77777777" w:rsidTr="000C1271">
        <w:trPr>
          <w:trHeight w:hRule="exact" w:val="1134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7D20F3DC" w14:textId="77777777" w:rsidR="000C1271" w:rsidRDefault="000C1271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743841BE" w14:textId="77777777" w:rsidR="000C1271" w:rsidRPr="00246916" w:rsidRDefault="000C1271" w:rsidP="0027209A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7209A" w:rsidRPr="00246916" w14:paraId="5EC7A615" w14:textId="77777777" w:rsidTr="000C1271">
        <w:trPr>
          <w:trHeight w:hRule="exact" w:val="1134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vAlign w:val="center"/>
          </w:tcPr>
          <w:p w14:paraId="5D38FC7A" w14:textId="77777777" w:rsidR="0027209A" w:rsidRDefault="0027209A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nil"/>
            </w:tcBorders>
            <w:vAlign w:val="center"/>
          </w:tcPr>
          <w:p w14:paraId="6E3ABF3E" w14:textId="77777777" w:rsidR="0027209A" w:rsidRPr="00246916" w:rsidRDefault="0027209A" w:rsidP="0027209A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55C3677" w14:textId="57D363B2" w:rsidR="000C1271" w:rsidRDefault="000C1271">
      <w:pPr>
        <w:spacing w:after="200" w:line="276" w:lineRule="auto"/>
        <w:jc w:val="left"/>
        <w:rPr>
          <w:rFonts w:asciiTheme="minorHAnsi" w:eastAsiaTheme="minorHAnsi" w:hAnsiTheme="minorHAnsi" w:cs="Arial"/>
          <w:b/>
        </w:rPr>
      </w:pPr>
    </w:p>
    <w:p w14:paraId="7B98F4EF" w14:textId="5D558856" w:rsidR="000D309F" w:rsidRPr="0053657D" w:rsidRDefault="000D309F" w:rsidP="00DD1D16">
      <w:pPr>
        <w:spacing w:after="200" w:line="276" w:lineRule="auto"/>
        <w:jc w:val="left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lastRenderedPageBreak/>
        <w:t>P.</w:t>
      </w:r>
      <w:r w:rsidR="006A024E">
        <w:rPr>
          <w:rFonts w:asciiTheme="minorHAnsi" w:eastAsiaTheme="minorHAnsi" w:hAnsiTheme="minorHAnsi" w:cs="Arial"/>
          <w:b/>
        </w:rPr>
        <w:t>5</w:t>
      </w:r>
      <w:r w:rsidRPr="0053657D">
        <w:rPr>
          <w:rFonts w:asciiTheme="minorHAnsi" w:eastAsiaTheme="minorHAnsi" w:hAnsiTheme="minorHAnsi" w:cs="Arial"/>
          <w:b/>
        </w:rPr>
        <w:t xml:space="preserve">. </w:t>
      </w:r>
      <w:r>
        <w:rPr>
          <w:rFonts w:asciiTheme="minorHAnsi" w:eastAsiaTheme="minorHAnsi" w:hAnsiTheme="minorHAnsi" w:cs="Arial"/>
          <w:b/>
        </w:rPr>
        <w:t xml:space="preserve">Indique su grado de acuerdo respecto a las </w:t>
      </w:r>
      <w:r w:rsidR="0094323A">
        <w:rPr>
          <w:rFonts w:asciiTheme="minorHAnsi" w:eastAsiaTheme="minorHAnsi" w:hAnsiTheme="minorHAnsi" w:cs="Arial"/>
          <w:b/>
          <w:u w:val="single"/>
        </w:rPr>
        <w:t>AMENAZAS</w:t>
      </w:r>
      <w:r>
        <w:rPr>
          <w:rFonts w:asciiTheme="minorHAnsi" w:eastAsiaTheme="minorHAnsi" w:hAnsiTheme="minorHAnsi" w:cs="Arial"/>
          <w:b/>
        </w:rPr>
        <w:t xml:space="preserve"> identificadas en el diagnóstico preliminar de la zona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25"/>
        <w:gridCol w:w="1181"/>
        <w:gridCol w:w="1128"/>
        <w:gridCol w:w="1130"/>
        <w:gridCol w:w="1181"/>
        <w:gridCol w:w="1175"/>
      </w:tblGrid>
      <w:tr w:rsidR="0020025A" w:rsidRPr="005C6889" w14:paraId="487248C9" w14:textId="77777777" w:rsidTr="000C1271">
        <w:trPr>
          <w:trHeight w:hRule="exact" w:val="964"/>
          <w:jc w:val="center"/>
        </w:trPr>
        <w:tc>
          <w:tcPr>
            <w:tcW w:w="1677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35F96571" w14:textId="77777777" w:rsidR="0020025A" w:rsidRPr="0027209A" w:rsidRDefault="0020025A" w:rsidP="00F16099">
            <w:pPr>
              <w:spacing w:before="120" w:after="120"/>
              <w:jc w:val="left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AMENAZA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3BB57A31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Totalmente en desacuerdo</w:t>
            </w:r>
          </w:p>
        </w:tc>
        <w:tc>
          <w:tcPr>
            <w:tcW w:w="64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3C1D70FC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En desacuerdo</w:t>
            </w:r>
          </w:p>
        </w:tc>
        <w:tc>
          <w:tcPr>
            <w:tcW w:w="648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50843C74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Ni de acuerdo ni en desacuerdo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7C0FFDDC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De acuerdo</w:t>
            </w:r>
          </w:p>
        </w:tc>
        <w:tc>
          <w:tcPr>
            <w:tcW w:w="674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nil"/>
            </w:tcBorders>
            <w:shd w:val="solid" w:color="4F81BD" w:themeColor="accent1" w:fill="4F81BD" w:themeFill="accent1"/>
            <w:vAlign w:val="center"/>
          </w:tcPr>
          <w:p w14:paraId="0C8AEB51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Totalmente de acuerdo</w:t>
            </w:r>
          </w:p>
        </w:tc>
      </w:tr>
      <w:tr w:rsidR="000D309F" w:rsidRPr="00246916" w14:paraId="4E2584DE" w14:textId="77777777" w:rsidTr="000C1271">
        <w:trPr>
          <w:trHeight w:hRule="exact" w:val="887"/>
          <w:jc w:val="center"/>
        </w:trPr>
        <w:tc>
          <w:tcPr>
            <w:tcW w:w="1677" w:type="pct"/>
            <w:tcBorders>
              <w:top w:val="single" w:sz="12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635F0FFF" w14:textId="58E9E043" w:rsidR="000D309F" w:rsidRPr="000C1271" w:rsidRDefault="000C1271" w:rsidP="00F16099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C1271">
              <w:rPr>
                <w:rFonts w:ascii="Calibri" w:hAnsi="Calibri" w:cs="Arial"/>
                <w:sz w:val="18"/>
                <w:szCs w:val="18"/>
              </w:rPr>
              <w:t>Pérdida de puestos de trabajo en la producción de energía como industria estratégica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50F5A6B1" w14:textId="77777777" w:rsidR="000D309F" w:rsidRPr="000D0180" w:rsidRDefault="000D309F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7B08B435" w14:textId="77777777" w:rsidR="000D309F" w:rsidRPr="000D0180" w:rsidRDefault="000D309F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17F64247" w14:textId="77777777" w:rsidR="000D309F" w:rsidRPr="000D0180" w:rsidRDefault="000D309F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5D595C5B" w14:textId="77777777" w:rsidR="000D309F" w:rsidRPr="000D0180" w:rsidRDefault="000D309F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48390299" w14:textId="77777777" w:rsidR="000D309F" w:rsidRPr="000D0180" w:rsidRDefault="000D309F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1D16" w:rsidRPr="00246916" w14:paraId="6388D151" w14:textId="77777777" w:rsidTr="000C1271">
        <w:trPr>
          <w:trHeight w:hRule="exact" w:val="929"/>
          <w:jc w:val="center"/>
        </w:trPr>
        <w:tc>
          <w:tcPr>
            <w:tcW w:w="1677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672838DA" w14:textId="4641611C" w:rsidR="00DD1D16" w:rsidRPr="000C1271" w:rsidRDefault="000C1271" w:rsidP="00F16099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C1271">
              <w:rPr>
                <w:rFonts w:ascii="Calibri" w:hAnsi="Calibri" w:cs="Arial"/>
                <w:sz w:val="18"/>
                <w:szCs w:val="18"/>
              </w:rPr>
              <w:t>Proximidad geográfica de núcleos de población (Algeciras) económicamente más diversificados</w:t>
            </w:r>
          </w:p>
        </w:tc>
        <w:tc>
          <w:tcPr>
            <w:tcW w:w="677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0D19F9E3" w14:textId="77777777" w:rsidR="00DD1D16" w:rsidRPr="000D0180" w:rsidRDefault="00DD1D16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38942227" w14:textId="77777777" w:rsidR="00DD1D16" w:rsidRPr="000D0180" w:rsidRDefault="00DD1D16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25EEFDD9" w14:textId="77777777" w:rsidR="00DD1D16" w:rsidRPr="000D0180" w:rsidRDefault="00DD1D16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5C8D32D7" w14:textId="77777777" w:rsidR="00DD1D16" w:rsidRPr="000D0180" w:rsidRDefault="00DD1D16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2FE4471C" w14:textId="77777777" w:rsidR="00DD1D16" w:rsidRPr="000D0180" w:rsidRDefault="00DD1D16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502F5" w:rsidRPr="00246916" w14:paraId="543C4F96" w14:textId="77777777" w:rsidTr="000C1271">
        <w:trPr>
          <w:trHeight w:hRule="exact" w:val="901"/>
          <w:jc w:val="center"/>
        </w:trPr>
        <w:tc>
          <w:tcPr>
            <w:tcW w:w="1677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5BA04F9B" w14:textId="1E41930F" w:rsidR="005502F5" w:rsidRPr="000C1271" w:rsidRDefault="000C1271" w:rsidP="00F16099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C1271">
              <w:rPr>
                <w:rFonts w:ascii="Calibri" w:hAnsi="Calibri" w:cs="Arial"/>
                <w:sz w:val="18"/>
                <w:szCs w:val="18"/>
              </w:rPr>
              <w:t>Desmantelamiento de empresas de servicios con larga tradición en la zona asociadas a la central térmica</w:t>
            </w:r>
          </w:p>
        </w:tc>
        <w:tc>
          <w:tcPr>
            <w:tcW w:w="677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301AC606" w14:textId="77777777" w:rsidR="005502F5" w:rsidRPr="000D0180" w:rsidRDefault="005502F5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0E2BB06B" w14:textId="77777777" w:rsidR="005502F5" w:rsidRPr="000D0180" w:rsidRDefault="005502F5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3D1BC35A" w14:textId="77777777" w:rsidR="005502F5" w:rsidRPr="000D0180" w:rsidRDefault="005502F5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6D221C4C" w14:textId="77777777" w:rsidR="005502F5" w:rsidRPr="000D0180" w:rsidRDefault="005502F5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50A49030" w14:textId="77777777" w:rsidR="005502F5" w:rsidRPr="000D0180" w:rsidRDefault="005502F5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09F" w:rsidRPr="00246916" w14:paraId="430B9B9E" w14:textId="77777777" w:rsidTr="000C1271">
        <w:trPr>
          <w:trHeight w:hRule="exact" w:val="1269"/>
          <w:jc w:val="center"/>
        </w:trPr>
        <w:tc>
          <w:tcPr>
            <w:tcW w:w="1677" w:type="pct"/>
            <w:tcBorders>
              <w:top w:val="single" w:sz="8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vAlign w:val="center"/>
          </w:tcPr>
          <w:p w14:paraId="106717F6" w14:textId="4010F22A" w:rsidR="000D309F" w:rsidRPr="000C1271" w:rsidRDefault="000C1271" w:rsidP="00015B5B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C1271">
              <w:rPr>
                <w:rFonts w:ascii="Calibri" w:hAnsi="Calibri" w:cs="Arial"/>
                <w:sz w:val="18"/>
                <w:szCs w:val="18"/>
              </w:rPr>
              <w:t>Crisis económica asociada a la pandemia de la COVID-19, cuando aún se notan en la zona los efectos de la crisis económica y financiera de 2008</w:t>
            </w:r>
          </w:p>
        </w:tc>
        <w:tc>
          <w:tcPr>
            <w:tcW w:w="677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5E0EEDA4" w14:textId="77777777" w:rsidR="000D309F" w:rsidRPr="000D0180" w:rsidRDefault="000D309F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7DBF8C09" w14:textId="77777777" w:rsidR="000D309F" w:rsidRPr="000D0180" w:rsidRDefault="000D309F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386C1ED8" w14:textId="77777777" w:rsidR="000D309F" w:rsidRPr="000D0180" w:rsidRDefault="000D309F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26E81BC3" w14:textId="77777777" w:rsidR="000D309F" w:rsidRPr="000D0180" w:rsidRDefault="000D309F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nil"/>
            </w:tcBorders>
            <w:vAlign w:val="center"/>
          </w:tcPr>
          <w:p w14:paraId="317DD2C5" w14:textId="77777777" w:rsidR="000D309F" w:rsidRPr="000D0180" w:rsidRDefault="000D309F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F5DE440" w14:textId="77777777" w:rsidR="000D309F" w:rsidRDefault="000D309F" w:rsidP="000D309F">
      <w:pPr>
        <w:spacing w:after="200" w:line="276" w:lineRule="auto"/>
        <w:jc w:val="left"/>
        <w:rPr>
          <w:rFonts w:asciiTheme="minorHAnsi" w:eastAsiaTheme="minorHAnsi" w:hAnsiTheme="minorHAnsi" w:cs="Arial"/>
          <w:b/>
        </w:rPr>
      </w:pPr>
    </w:p>
    <w:p w14:paraId="400A3BA6" w14:textId="46B02EBE" w:rsidR="000D309F" w:rsidRPr="0053657D" w:rsidRDefault="000D309F" w:rsidP="000D309F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t>P.</w:t>
      </w:r>
      <w:r w:rsidR="006A024E">
        <w:rPr>
          <w:rFonts w:asciiTheme="minorHAnsi" w:eastAsiaTheme="minorHAnsi" w:hAnsiTheme="minorHAnsi" w:cs="Arial"/>
          <w:b/>
        </w:rPr>
        <w:t>5.1</w:t>
      </w:r>
      <w:r w:rsidRPr="0053657D">
        <w:rPr>
          <w:rFonts w:asciiTheme="minorHAnsi" w:eastAsiaTheme="minorHAnsi" w:hAnsiTheme="minorHAnsi" w:cs="Arial"/>
          <w:b/>
        </w:rPr>
        <w:t xml:space="preserve">. </w:t>
      </w:r>
      <w:r>
        <w:rPr>
          <w:rFonts w:asciiTheme="minorHAnsi" w:eastAsiaTheme="minorHAnsi" w:hAnsiTheme="minorHAnsi" w:cs="Arial"/>
          <w:b/>
        </w:rPr>
        <w:t xml:space="preserve">¿Añadiría usted alguna </w:t>
      </w:r>
      <w:r w:rsidR="0094323A">
        <w:rPr>
          <w:rFonts w:asciiTheme="minorHAnsi" w:eastAsiaTheme="minorHAnsi" w:hAnsiTheme="minorHAnsi" w:cs="Arial"/>
          <w:b/>
          <w:u w:val="single"/>
        </w:rPr>
        <w:t>AMENAZA</w:t>
      </w:r>
      <w:r>
        <w:rPr>
          <w:rFonts w:asciiTheme="minorHAnsi" w:eastAsiaTheme="minorHAnsi" w:hAnsiTheme="minorHAnsi" w:cs="Arial"/>
          <w:b/>
        </w:rPr>
        <w:t xml:space="preserve"> adicional </w:t>
      </w:r>
      <w:r w:rsidR="00DD1D16">
        <w:rPr>
          <w:rFonts w:asciiTheme="minorHAnsi" w:eastAsiaTheme="minorHAnsi" w:hAnsiTheme="minorHAnsi" w:cs="Arial"/>
          <w:b/>
        </w:rPr>
        <w:t>del ámbito geográfico de aplicación</w:t>
      </w:r>
      <w:r w:rsidR="000203B5">
        <w:rPr>
          <w:rFonts w:asciiTheme="minorHAnsi" w:eastAsiaTheme="minorHAnsi" w:hAnsiTheme="minorHAnsi" w:cs="Arial"/>
          <w:b/>
        </w:rPr>
        <w:t xml:space="preserve"> </w:t>
      </w:r>
      <w:r w:rsidR="00DD1D16">
        <w:rPr>
          <w:rFonts w:asciiTheme="minorHAnsi" w:eastAsiaTheme="minorHAnsi" w:hAnsiTheme="minorHAnsi" w:cs="Arial"/>
          <w:b/>
        </w:rPr>
        <w:t>d</w:t>
      </w:r>
      <w:r w:rsidR="000203B5">
        <w:rPr>
          <w:rFonts w:asciiTheme="minorHAnsi" w:eastAsiaTheme="minorHAnsi" w:hAnsiTheme="minorHAnsi" w:cs="Arial"/>
          <w:b/>
        </w:rPr>
        <w:t xml:space="preserve">el Convenio de Transición Justa </w:t>
      </w:r>
      <w:r w:rsidR="005502F5">
        <w:rPr>
          <w:rFonts w:asciiTheme="minorHAnsi" w:eastAsiaTheme="minorHAnsi" w:hAnsiTheme="minorHAnsi" w:cs="Arial"/>
          <w:b/>
        </w:rPr>
        <w:t xml:space="preserve">de </w:t>
      </w:r>
      <w:r w:rsidR="000C1271">
        <w:rPr>
          <w:rFonts w:asciiTheme="minorHAnsi" w:eastAsiaTheme="minorHAnsi" w:hAnsiTheme="minorHAnsi" w:cs="Arial"/>
          <w:b/>
        </w:rPr>
        <w:t>Los Barrios</w:t>
      </w:r>
      <w:r>
        <w:rPr>
          <w:rFonts w:asciiTheme="minorHAnsi" w:eastAsiaTheme="minorHAnsi" w:hAnsiTheme="minorHAnsi" w:cs="Arial"/>
          <w:b/>
        </w:rPr>
        <w:t xml:space="preserve">? </w:t>
      </w:r>
      <w:r w:rsidR="006A024E">
        <w:rPr>
          <w:rFonts w:asciiTheme="minorHAnsi" w:eastAsiaTheme="minorHAnsi" w:hAnsiTheme="minorHAnsi" w:cs="Arial"/>
          <w:b/>
        </w:rPr>
        <w:t xml:space="preserve">En caso afirmativo, </w:t>
      </w:r>
      <w:r>
        <w:rPr>
          <w:rFonts w:asciiTheme="minorHAnsi" w:eastAsiaTheme="minorHAnsi" w:hAnsiTheme="minorHAnsi" w:cs="Arial"/>
          <w:b/>
        </w:rPr>
        <w:t>¿</w:t>
      </w:r>
      <w:r w:rsidR="006A024E">
        <w:rPr>
          <w:rFonts w:asciiTheme="minorHAnsi" w:eastAsiaTheme="minorHAnsi" w:hAnsiTheme="minorHAnsi" w:cs="Arial"/>
          <w:b/>
        </w:rPr>
        <w:t>c</w:t>
      </w:r>
      <w:r>
        <w:rPr>
          <w:rFonts w:asciiTheme="minorHAnsi" w:eastAsiaTheme="minorHAnsi" w:hAnsiTheme="minorHAnsi" w:cs="Arial"/>
          <w:b/>
        </w:rPr>
        <w:t xml:space="preserve">ómo justifica la inclusión de estas </w:t>
      </w:r>
      <w:r w:rsidR="0094323A">
        <w:rPr>
          <w:rFonts w:asciiTheme="minorHAnsi" w:eastAsiaTheme="minorHAnsi" w:hAnsiTheme="minorHAnsi" w:cs="Arial"/>
          <w:b/>
        </w:rPr>
        <w:t>amenazas</w:t>
      </w:r>
      <w:r>
        <w:rPr>
          <w:rFonts w:asciiTheme="minorHAnsi" w:eastAsiaTheme="minorHAnsi" w:hAnsiTheme="minorHAnsi" w:cs="Arial"/>
          <w:b/>
        </w:rPr>
        <w:t xml:space="preserve"> adicionales?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19"/>
        <w:gridCol w:w="5801"/>
      </w:tblGrid>
      <w:tr w:rsidR="000D309F" w:rsidRPr="005C6889" w14:paraId="02C01381" w14:textId="77777777" w:rsidTr="000C1271">
        <w:trPr>
          <w:trHeight w:hRule="exact" w:val="903"/>
          <w:jc w:val="center"/>
        </w:trPr>
        <w:tc>
          <w:tcPr>
            <w:tcW w:w="1674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639F2552" w14:textId="77777777" w:rsidR="000D309F" w:rsidRPr="0027209A" w:rsidRDefault="000D309F" w:rsidP="00D94715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AMENAZA</w:t>
            </w:r>
          </w:p>
        </w:tc>
        <w:tc>
          <w:tcPr>
            <w:tcW w:w="3326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nil"/>
            </w:tcBorders>
            <w:shd w:val="solid" w:color="4F81BD" w:themeColor="accent1" w:fill="4F81BD" w:themeFill="accent1"/>
            <w:vAlign w:val="center"/>
          </w:tcPr>
          <w:p w14:paraId="6B67A8B5" w14:textId="77777777" w:rsidR="000D309F" w:rsidRPr="0027209A" w:rsidRDefault="000D309F" w:rsidP="00D94715">
            <w:pPr>
              <w:spacing w:before="120" w:after="120"/>
              <w:jc w:val="left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 w:rsidRPr="0027209A"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Justificación</w:t>
            </w:r>
          </w:p>
        </w:tc>
      </w:tr>
      <w:tr w:rsidR="000D309F" w:rsidRPr="00246916" w14:paraId="463FCED0" w14:textId="77777777" w:rsidTr="000C1271">
        <w:trPr>
          <w:trHeight w:hRule="exact" w:val="1134"/>
          <w:jc w:val="center"/>
        </w:trPr>
        <w:tc>
          <w:tcPr>
            <w:tcW w:w="1674" w:type="pct"/>
            <w:tcBorders>
              <w:top w:val="single" w:sz="12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1DB8F722" w14:textId="77777777" w:rsidR="000D309F" w:rsidRDefault="000D309F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5BEDA0D4" w14:textId="77777777" w:rsidR="000D309F" w:rsidRPr="00246916" w:rsidRDefault="000D309F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1271" w:rsidRPr="00246916" w14:paraId="2B67B779" w14:textId="77777777" w:rsidTr="000C1271">
        <w:trPr>
          <w:trHeight w:hRule="exact" w:val="1134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3B33BCAD" w14:textId="77777777" w:rsidR="000C1271" w:rsidRDefault="000C1271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4ADA1516" w14:textId="77777777" w:rsidR="000C1271" w:rsidRPr="00246916" w:rsidRDefault="000C1271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502F5" w:rsidRPr="00246916" w14:paraId="564C6D61" w14:textId="77777777" w:rsidTr="000C1271">
        <w:trPr>
          <w:trHeight w:hRule="exact" w:val="1134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0739CB63" w14:textId="77777777" w:rsidR="005502F5" w:rsidRDefault="005502F5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4F3C45BE" w14:textId="77777777" w:rsidR="005502F5" w:rsidRPr="00246916" w:rsidRDefault="005502F5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09F" w:rsidRPr="00246916" w14:paraId="5386C911" w14:textId="77777777" w:rsidTr="000C1271">
        <w:trPr>
          <w:trHeight w:hRule="exact" w:val="1134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vAlign w:val="center"/>
          </w:tcPr>
          <w:p w14:paraId="18EDEDB0" w14:textId="77777777" w:rsidR="000D309F" w:rsidRDefault="000D309F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nil"/>
            </w:tcBorders>
            <w:vAlign w:val="center"/>
          </w:tcPr>
          <w:p w14:paraId="7AC43088" w14:textId="77777777" w:rsidR="000D309F" w:rsidRPr="00246916" w:rsidRDefault="000D309F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260A449" w14:textId="77777777" w:rsidR="000C1271" w:rsidRDefault="000C1271" w:rsidP="000D309F">
      <w:pPr>
        <w:spacing w:after="200" w:line="276" w:lineRule="auto"/>
        <w:rPr>
          <w:rFonts w:asciiTheme="minorHAnsi" w:eastAsiaTheme="minorHAnsi" w:hAnsiTheme="minorHAnsi" w:cs="Arial"/>
          <w:b/>
        </w:rPr>
      </w:pPr>
    </w:p>
    <w:p w14:paraId="10399E77" w14:textId="1577DCDC" w:rsidR="000D309F" w:rsidRPr="0053657D" w:rsidRDefault="000D309F" w:rsidP="000D309F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lastRenderedPageBreak/>
        <w:t>P.</w:t>
      </w:r>
      <w:r w:rsidR="006A024E">
        <w:rPr>
          <w:rFonts w:asciiTheme="minorHAnsi" w:eastAsiaTheme="minorHAnsi" w:hAnsiTheme="minorHAnsi" w:cs="Arial"/>
          <w:b/>
        </w:rPr>
        <w:t>6</w:t>
      </w:r>
      <w:r w:rsidRPr="0053657D">
        <w:rPr>
          <w:rFonts w:asciiTheme="minorHAnsi" w:eastAsiaTheme="minorHAnsi" w:hAnsiTheme="minorHAnsi" w:cs="Arial"/>
          <w:b/>
        </w:rPr>
        <w:t xml:space="preserve">. </w:t>
      </w:r>
      <w:r>
        <w:rPr>
          <w:rFonts w:asciiTheme="minorHAnsi" w:eastAsiaTheme="minorHAnsi" w:hAnsiTheme="minorHAnsi" w:cs="Arial"/>
          <w:b/>
        </w:rPr>
        <w:t xml:space="preserve">Indique su grado de acuerdo respecto a las </w:t>
      </w:r>
      <w:r w:rsidR="0094323A">
        <w:rPr>
          <w:rFonts w:asciiTheme="minorHAnsi" w:eastAsiaTheme="minorHAnsi" w:hAnsiTheme="minorHAnsi" w:cs="Arial"/>
          <w:b/>
          <w:u w:val="single"/>
        </w:rPr>
        <w:t>FORTALEZAS</w:t>
      </w:r>
      <w:r>
        <w:rPr>
          <w:rFonts w:asciiTheme="minorHAnsi" w:eastAsiaTheme="minorHAnsi" w:hAnsiTheme="minorHAnsi" w:cs="Arial"/>
          <w:b/>
        </w:rPr>
        <w:t xml:space="preserve"> identificadas en el diagnóstico preliminar de la zona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25"/>
        <w:gridCol w:w="1181"/>
        <w:gridCol w:w="1128"/>
        <w:gridCol w:w="1130"/>
        <w:gridCol w:w="1181"/>
        <w:gridCol w:w="1175"/>
      </w:tblGrid>
      <w:tr w:rsidR="0020025A" w:rsidRPr="005C6889" w14:paraId="23FF9826" w14:textId="77777777" w:rsidTr="005502F5">
        <w:trPr>
          <w:trHeight w:hRule="exact" w:val="964"/>
          <w:jc w:val="center"/>
        </w:trPr>
        <w:tc>
          <w:tcPr>
            <w:tcW w:w="1677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0D80F1C8" w14:textId="77777777" w:rsidR="0020025A" w:rsidRPr="0027209A" w:rsidRDefault="0020025A" w:rsidP="00F16099">
            <w:pPr>
              <w:spacing w:before="120" w:after="120"/>
              <w:jc w:val="left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FORTALEZA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26C84220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Totalmente en desacuerdo</w:t>
            </w:r>
          </w:p>
        </w:tc>
        <w:tc>
          <w:tcPr>
            <w:tcW w:w="64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6B9D8F81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En desacuerdo</w:t>
            </w:r>
          </w:p>
        </w:tc>
        <w:tc>
          <w:tcPr>
            <w:tcW w:w="648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16972574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Ni de acuerdo ni en desacuerdo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3F8481AC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De acuerdo</w:t>
            </w:r>
          </w:p>
        </w:tc>
        <w:tc>
          <w:tcPr>
            <w:tcW w:w="674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nil"/>
            </w:tcBorders>
            <w:shd w:val="solid" w:color="4F81BD" w:themeColor="accent1" w:fill="4F81BD" w:themeFill="accent1"/>
            <w:vAlign w:val="center"/>
          </w:tcPr>
          <w:p w14:paraId="596F759B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Totalmente de acuerdo</w:t>
            </w:r>
          </w:p>
        </w:tc>
      </w:tr>
      <w:tr w:rsidR="00DD1D16" w:rsidRPr="00246916" w14:paraId="34E23BF5" w14:textId="77777777" w:rsidTr="00DD1115">
        <w:trPr>
          <w:trHeight w:hRule="exact" w:val="461"/>
          <w:jc w:val="center"/>
        </w:trPr>
        <w:tc>
          <w:tcPr>
            <w:tcW w:w="1677" w:type="pct"/>
            <w:tcBorders>
              <w:top w:val="single" w:sz="12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09C629D2" w14:textId="736D7195" w:rsidR="00DD1D16" w:rsidRPr="005A2649" w:rsidRDefault="005A2649" w:rsidP="00DD1D16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A2649">
              <w:rPr>
                <w:rFonts w:ascii="Calibri" w:hAnsi="Calibri" w:cs="Arial"/>
                <w:sz w:val="18"/>
                <w:szCs w:val="18"/>
              </w:rPr>
              <w:t>Importante dinamismo demográfico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123F0F92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184502F2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2A8ECC84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4348AC2F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560264CF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1D16" w:rsidRPr="00246916" w14:paraId="6FDC1118" w14:textId="77777777" w:rsidTr="005A2649">
        <w:trPr>
          <w:trHeight w:hRule="exact" w:val="841"/>
          <w:jc w:val="center"/>
        </w:trPr>
        <w:tc>
          <w:tcPr>
            <w:tcW w:w="1677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1A9D0684" w14:textId="3524D182" w:rsidR="00DD1D16" w:rsidRPr="005A2649" w:rsidRDefault="005A2649" w:rsidP="00DD1D16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A2649">
              <w:rPr>
                <w:rFonts w:ascii="Calibri" w:hAnsi="Calibri" w:cs="Arial"/>
                <w:sz w:val="18"/>
                <w:szCs w:val="18"/>
              </w:rPr>
              <w:t>Mayor renta neta media anual de la zona respecto a su entorno (provincia y comunidad autónoma)</w:t>
            </w:r>
          </w:p>
        </w:tc>
        <w:tc>
          <w:tcPr>
            <w:tcW w:w="677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150FC3A8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18D1C55F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428D8FF9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4BD921B7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63EF56A6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1D16" w:rsidRPr="00246916" w14:paraId="10A037BE" w14:textId="77777777" w:rsidTr="005D7512">
        <w:trPr>
          <w:trHeight w:hRule="exact" w:val="995"/>
          <w:jc w:val="center"/>
        </w:trPr>
        <w:tc>
          <w:tcPr>
            <w:tcW w:w="1677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63DC1DC0" w14:textId="20BFE0C1" w:rsidR="00DD1D16" w:rsidRPr="005A2649" w:rsidRDefault="005D7512" w:rsidP="00DD1D16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7512">
              <w:rPr>
                <w:rFonts w:ascii="Calibri" w:hAnsi="Calibri" w:cs="Arial"/>
                <w:sz w:val="18"/>
                <w:szCs w:val="18"/>
              </w:rPr>
              <w:t>Mejor recuperación de la crisis económica y financiera de 2008 que su entorno (provincia y comunidad autónoma)</w:t>
            </w:r>
          </w:p>
        </w:tc>
        <w:tc>
          <w:tcPr>
            <w:tcW w:w="677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0E6E3E52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36599506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25B6DABA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72F1D959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432C2BFC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77B77" w:rsidRPr="00246916" w14:paraId="20A94C7C" w14:textId="77777777" w:rsidTr="00624176">
        <w:trPr>
          <w:trHeight w:hRule="exact" w:val="867"/>
          <w:jc w:val="center"/>
        </w:trPr>
        <w:tc>
          <w:tcPr>
            <w:tcW w:w="1677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19550420" w14:textId="409852FD" w:rsidR="00777B77" w:rsidRPr="005A2649" w:rsidRDefault="005D7512" w:rsidP="00777B77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7512">
              <w:rPr>
                <w:rFonts w:ascii="Calibri" w:hAnsi="Calibri" w:cs="Arial"/>
                <w:sz w:val="18"/>
                <w:szCs w:val="18"/>
              </w:rPr>
              <w:t>Importancia relevante del sector Servicios seguido de la Industria en la zona</w:t>
            </w:r>
          </w:p>
        </w:tc>
        <w:tc>
          <w:tcPr>
            <w:tcW w:w="677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6D8BED54" w14:textId="77777777" w:rsidR="00777B77" w:rsidRPr="000D0180" w:rsidRDefault="00777B77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2C1CA814" w14:textId="77777777" w:rsidR="00777B77" w:rsidRPr="000D0180" w:rsidRDefault="00777B77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6268C4C8" w14:textId="77777777" w:rsidR="00777B77" w:rsidRPr="000D0180" w:rsidRDefault="00777B77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68520B5D" w14:textId="77777777" w:rsidR="00777B77" w:rsidRPr="000D0180" w:rsidRDefault="00777B77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2E8ADF67" w14:textId="77777777" w:rsidR="00777B77" w:rsidRPr="000D0180" w:rsidRDefault="00777B77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77B77" w:rsidRPr="00246916" w14:paraId="1CE00EE2" w14:textId="77777777" w:rsidTr="005D7512">
        <w:trPr>
          <w:trHeight w:hRule="exact" w:val="681"/>
          <w:jc w:val="center"/>
        </w:trPr>
        <w:tc>
          <w:tcPr>
            <w:tcW w:w="1677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4F62352B" w14:textId="72586B56" w:rsidR="00777B77" w:rsidRPr="005A2649" w:rsidRDefault="005D7512" w:rsidP="00DD1D16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7512">
              <w:rPr>
                <w:rFonts w:ascii="Calibri" w:hAnsi="Calibri" w:cs="Arial"/>
                <w:sz w:val="18"/>
                <w:szCs w:val="18"/>
              </w:rPr>
              <w:t>Fuerte tradición industrial, especialmente de grandes empresas</w:t>
            </w:r>
          </w:p>
        </w:tc>
        <w:tc>
          <w:tcPr>
            <w:tcW w:w="677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059E8F29" w14:textId="77777777" w:rsidR="00777B77" w:rsidRPr="000D0180" w:rsidRDefault="00777B77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2EE6D7E2" w14:textId="77777777" w:rsidR="00777B77" w:rsidRPr="000D0180" w:rsidRDefault="00777B77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68F4D795" w14:textId="77777777" w:rsidR="00777B77" w:rsidRPr="000D0180" w:rsidRDefault="00777B77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13FF7135" w14:textId="77777777" w:rsidR="00777B77" w:rsidRPr="000D0180" w:rsidRDefault="00777B77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49A6BE51" w14:textId="77777777" w:rsidR="00777B77" w:rsidRPr="000D0180" w:rsidRDefault="00777B77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1D16" w:rsidRPr="00246916" w14:paraId="785DEBC0" w14:textId="77777777" w:rsidTr="005D7512">
        <w:trPr>
          <w:trHeight w:hRule="exact" w:val="1286"/>
          <w:jc w:val="center"/>
        </w:trPr>
        <w:tc>
          <w:tcPr>
            <w:tcW w:w="1677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6AE96B8B" w14:textId="52674E14" w:rsidR="00DD1D16" w:rsidRPr="005A2649" w:rsidRDefault="005D7512" w:rsidP="00DD1D16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7512">
              <w:rPr>
                <w:rFonts w:ascii="Calibri" w:hAnsi="Calibri" w:cs="Arial"/>
                <w:sz w:val="18"/>
                <w:szCs w:val="18"/>
              </w:rPr>
              <w:t>Existencia de tejido de pequeñas y medianas empresas industriales de aprovechamiento de recursos endógenos (pesca, corcho, brezo, conservas, etc.)</w:t>
            </w:r>
          </w:p>
        </w:tc>
        <w:tc>
          <w:tcPr>
            <w:tcW w:w="677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17CFACA8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151F77EF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7348C990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dotted" w:sz="4" w:space="0" w:color="1F497D" w:themeColor="text2"/>
            </w:tcBorders>
            <w:vAlign w:val="center"/>
          </w:tcPr>
          <w:p w14:paraId="4A698CED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4E50446D" w14:textId="77777777" w:rsidR="00DD1D16" w:rsidRPr="000D0180" w:rsidRDefault="00DD1D16" w:rsidP="00DD1D1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D7512" w:rsidRPr="00246916" w14:paraId="499D78E7" w14:textId="77777777" w:rsidTr="005D7512">
        <w:trPr>
          <w:trHeight w:hRule="exact" w:val="716"/>
          <w:jc w:val="center"/>
        </w:trPr>
        <w:tc>
          <w:tcPr>
            <w:tcW w:w="1677" w:type="pct"/>
            <w:tcBorders>
              <w:top w:val="single" w:sz="8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vAlign w:val="center"/>
          </w:tcPr>
          <w:p w14:paraId="33F6E372" w14:textId="795E7692" w:rsidR="005D7512" w:rsidRPr="005A2649" w:rsidRDefault="005D7512" w:rsidP="005D7512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7512">
              <w:rPr>
                <w:rFonts w:ascii="Calibri" w:hAnsi="Calibri" w:cs="Arial"/>
                <w:sz w:val="18"/>
                <w:szCs w:val="18"/>
              </w:rPr>
              <w:t>Patrimonio Natural (P</w:t>
            </w:r>
            <w:r>
              <w:rPr>
                <w:rFonts w:ascii="Calibri" w:hAnsi="Calibri" w:cs="Arial"/>
                <w:sz w:val="18"/>
                <w:szCs w:val="18"/>
              </w:rPr>
              <w:t xml:space="preserve">arque </w:t>
            </w:r>
            <w:r w:rsidRPr="005D7512"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atural</w:t>
            </w:r>
            <w:r w:rsidRPr="005D7512">
              <w:rPr>
                <w:rFonts w:ascii="Calibri" w:hAnsi="Calibri" w:cs="Arial"/>
                <w:sz w:val="18"/>
                <w:szCs w:val="18"/>
              </w:rPr>
              <w:t xml:space="preserve"> de Los Alcornocales)</w:t>
            </w:r>
          </w:p>
        </w:tc>
        <w:tc>
          <w:tcPr>
            <w:tcW w:w="677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21805685" w14:textId="77777777" w:rsidR="005D7512" w:rsidRPr="000D0180" w:rsidRDefault="005D7512" w:rsidP="005D7512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5383F871" w14:textId="77777777" w:rsidR="005D7512" w:rsidRPr="000D0180" w:rsidRDefault="005D7512" w:rsidP="005D7512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08DEF5E0" w14:textId="77777777" w:rsidR="005D7512" w:rsidRPr="000D0180" w:rsidRDefault="005D7512" w:rsidP="005D7512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6C8B3849" w14:textId="77777777" w:rsidR="005D7512" w:rsidRPr="000D0180" w:rsidRDefault="005D7512" w:rsidP="005D7512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8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nil"/>
            </w:tcBorders>
            <w:vAlign w:val="center"/>
          </w:tcPr>
          <w:p w14:paraId="33FB4547" w14:textId="77777777" w:rsidR="005D7512" w:rsidRPr="000D0180" w:rsidRDefault="005D7512" w:rsidP="005D7512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CAF461E" w14:textId="77777777" w:rsidR="000D309F" w:rsidRDefault="000D309F" w:rsidP="000D309F">
      <w:pPr>
        <w:spacing w:after="200" w:line="276" w:lineRule="auto"/>
        <w:jc w:val="left"/>
        <w:rPr>
          <w:rFonts w:asciiTheme="minorHAnsi" w:eastAsiaTheme="minorHAnsi" w:hAnsiTheme="minorHAnsi" w:cs="Arial"/>
          <w:b/>
        </w:rPr>
      </w:pPr>
    </w:p>
    <w:p w14:paraId="1B21DECB" w14:textId="6CF6F058" w:rsidR="000D309F" w:rsidRPr="0053657D" w:rsidRDefault="000D309F" w:rsidP="000D309F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t>P.</w:t>
      </w:r>
      <w:r w:rsidR="006A024E">
        <w:rPr>
          <w:rFonts w:asciiTheme="minorHAnsi" w:eastAsiaTheme="minorHAnsi" w:hAnsiTheme="minorHAnsi" w:cs="Arial"/>
          <w:b/>
        </w:rPr>
        <w:t>6.1</w:t>
      </w:r>
      <w:r w:rsidRPr="0053657D">
        <w:rPr>
          <w:rFonts w:asciiTheme="minorHAnsi" w:eastAsiaTheme="minorHAnsi" w:hAnsiTheme="minorHAnsi" w:cs="Arial"/>
          <w:b/>
        </w:rPr>
        <w:t xml:space="preserve">. </w:t>
      </w:r>
      <w:r>
        <w:rPr>
          <w:rFonts w:asciiTheme="minorHAnsi" w:eastAsiaTheme="minorHAnsi" w:hAnsiTheme="minorHAnsi" w:cs="Arial"/>
          <w:b/>
        </w:rPr>
        <w:t xml:space="preserve">¿Añadiría usted alguna </w:t>
      </w:r>
      <w:r w:rsidR="0094323A">
        <w:rPr>
          <w:rFonts w:asciiTheme="minorHAnsi" w:eastAsiaTheme="minorHAnsi" w:hAnsiTheme="minorHAnsi" w:cs="Arial"/>
          <w:b/>
          <w:u w:val="single"/>
        </w:rPr>
        <w:t>FORTALEZA</w:t>
      </w:r>
      <w:r>
        <w:rPr>
          <w:rFonts w:asciiTheme="minorHAnsi" w:eastAsiaTheme="minorHAnsi" w:hAnsiTheme="minorHAnsi" w:cs="Arial"/>
          <w:b/>
        </w:rPr>
        <w:t xml:space="preserve"> adicional </w:t>
      </w:r>
      <w:r w:rsidR="0044473E">
        <w:rPr>
          <w:rFonts w:asciiTheme="minorHAnsi" w:eastAsiaTheme="minorHAnsi" w:hAnsiTheme="minorHAnsi" w:cs="Arial"/>
          <w:b/>
        </w:rPr>
        <w:t>del ámbito geográfico de aplicación</w:t>
      </w:r>
      <w:r w:rsidR="000203B5">
        <w:rPr>
          <w:rFonts w:asciiTheme="minorHAnsi" w:eastAsiaTheme="minorHAnsi" w:hAnsiTheme="minorHAnsi" w:cs="Arial"/>
          <w:b/>
        </w:rPr>
        <w:t xml:space="preserve"> </w:t>
      </w:r>
      <w:r w:rsidR="0044473E">
        <w:rPr>
          <w:rFonts w:asciiTheme="minorHAnsi" w:eastAsiaTheme="minorHAnsi" w:hAnsiTheme="minorHAnsi" w:cs="Arial"/>
          <w:b/>
        </w:rPr>
        <w:t>d</w:t>
      </w:r>
      <w:r w:rsidR="000203B5">
        <w:rPr>
          <w:rFonts w:asciiTheme="minorHAnsi" w:eastAsiaTheme="minorHAnsi" w:hAnsiTheme="minorHAnsi" w:cs="Arial"/>
          <w:b/>
        </w:rPr>
        <w:t xml:space="preserve">el Convenio de Transición Justa </w:t>
      </w:r>
      <w:r w:rsidR="005502F5">
        <w:rPr>
          <w:rFonts w:asciiTheme="minorHAnsi" w:eastAsiaTheme="minorHAnsi" w:hAnsiTheme="minorHAnsi" w:cs="Arial"/>
          <w:b/>
        </w:rPr>
        <w:t xml:space="preserve">de </w:t>
      </w:r>
      <w:r w:rsidR="005D7512">
        <w:rPr>
          <w:rFonts w:asciiTheme="minorHAnsi" w:eastAsiaTheme="minorHAnsi" w:hAnsiTheme="minorHAnsi" w:cs="Arial"/>
          <w:b/>
        </w:rPr>
        <w:t>Los Barrios</w:t>
      </w:r>
      <w:r>
        <w:rPr>
          <w:rFonts w:asciiTheme="minorHAnsi" w:eastAsiaTheme="minorHAnsi" w:hAnsiTheme="minorHAnsi" w:cs="Arial"/>
          <w:b/>
        </w:rPr>
        <w:t xml:space="preserve">? </w:t>
      </w:r>
      <w:r w:rsidR="006A024E">
        <w:rPr>
          <w:rFonts w:asciiTheme="minorHAnsi" w:eastAsiaTheme="minorHAnsi" w:hAnsiTheme="minorHAnsi" w:cs="Arial"/>
          <w:b/>
        </w:rPr>
        <w:t xml:space="preserve">En caso afirmativo, </w:t>
      </w:r>
      <w:r>
        <w:rPr>
          <w:rFonts w:asciiTheme="minorHAnsi" w:eastAsiaTheme="minorHAnsi" w:hAnsiTheme="minorHAnsi" w:cs="Arial"/>
          <w:b/>
        </w:rPr>
        <w:t>¿</w:t>
      </w:r>
      <w:r w:rsidR="006A024E">
        <w:rPr>
          <w:rFonts w:asciiTheme="minorHAnsi" w:eastAsiaTheme="minorHAnsi" w:hAnsiTheme="minorHAnsi" w:cs="Arial"/>
          <w:b/>
        </w:rPr>
        <w:t>c</w:t>
      </w:r>
      <w:r>
        <w:rPr>
          <w:rFonts w:asciiTheme="minorHAnsi" w:eastAsiaTheme="minorHAnsi" w:hAnsiTheme="minorHAnsi" w:cs="Arial"/>
          <w:b/>
        </w:rPr>
        <w:t xml:space="preserve">ómo justifica la inclusión de estas </w:t>
      </w:r>
      <w:r w:rsidR="0094323A">
        <w:rPr>
          <w:rFonts w:asciiTheme="minorHAnsi" w:eastAsiaTheme="minorHAnsi" w:hAnsiTheme="minorHAnsi" w:cs="Arial"/>
          <w:b/>
        </w:rPr>
        <w:t>fortalezas</w:t>
      </w:r>
      <w:r>
        <w:rPr>
          <w:rFonts w:asciiTheme="minorHAnsi" w:eastAsiaTheme="minorHAnsi" w:hAnsiTheme="minorHAnsi" w:cs="Arial"/>
          <w:b/>
        </w:rPr>
        <w:t xml:space="preserve"> adicionales?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19"/>
        <w:gridCol w:w="5801"/>
      </w:tblGrid>
      <w:tr w:rsidR="000D309F" w:rsidRPr="005C6889" w14:paraId="0D915688" w14:textId="77777777" w:rsidTr="005502F5">
        <w:trPr>
          <w:trHeight w:hRule="exact" w:val="903"/>
          <w:jc w:val="center"/>
        </w:trPr>
        <w:tc>
          <w:tcPr>
            <w:tcW w:w="1674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7D6CC8D1" w14:textId="77777777" w:rsidR="000D309F" w:rsidRPr="0027209A" w:rsidRDefault="0020025A" w:rsidP="00D94715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FORTALEZA</w:t>
            </w:r>
          </w:p>
        </w:tc>
        <w:tc>
          <w:tcPr>
            <w:tcW w:w="3326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nil"/>
            </w:tcBorders>
            <w:shd w:val="solid" w:color="4F81BD" w:themeColor="accent1" w:fill="4F81BD" w:themeFill="accent1"/>
            <w:vAlign w:val="center"/>
          </w:tcPr>
          <w:p w14:paraId="5160E72C" w14:textId="77777777" w:rsidR="000D309F" w:rsidRPr="0027209A" w:rsidRDefault="000D309F" w:rsidP="00D94715">
            <w:pPr>
              <w:spacing w:before="120" w:after="120"/>
              <w:jc w:val="left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 w:rsidRPr="0027209A"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Justificación</w:t>
            </w:r>
          </w:p>
        </w:tc>
      </w:tr>
      <w:tr w:rsidR="000D309F" w:rsidRPr="00246916" w14:paraId="7B6792B0" w14:textId="77777777" w:rsidTr="005D7512">
        <w:trPr>
          <w:trHeight w:hRule="exact" w:val="1077"/>
          <w:jc w:val="center"/>
        </w:trPr>
        <w:tc>
          <w:tcPr>
            <w:tcW w:w="1674" w:type="pct"/>
            <w:tcBorders>
              <w:top w:val="single" w:sz="12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1BB16731" w14:textId="77777777" w:rsidR="000D309F" w:rsidRDefault="000D309F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7FD076B9" w14:textId="77777777" w:rsidR="000D309F" w:rsidRPr="00246916" w:rsidRDefault="000D309F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D7512" w:rsidRPr="00246916" w14:paraId="0C93DD76" w14:textId="77777777" w:rsidTr="005D7512">
        <w:trPr>
          <w:trHeight w:hRule="exact" w:val="1077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14:paraId="59BBCFFC" w14:textId="77777777" w:rsidR="005D7512" w:rsidRDefault="005D7512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nil"/>
            </w:tcBorders>
            <w:vAlign w:val="center"/>
          </w:tcPr>
          <w:p w14:paraId="1526CD04" w14:textId="77777777" w:rsidR="005D7512" w:rsidRPr="00246916" w:rsidRDefault="005D7512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309F" w:rsidRPr="00246916" w14:paraId="7608AF22" w14:textId="77777777" w:rsidTr="005D7512">
        <w:trPr>
          <w:trHeight w:hRule="exact" w:val="1077"/>
          <w:jc w:val="center"/>
        </w:trPr>
        <w:tc>
          <w:tcPr>
            <w:tcW w:w="1674" w:type="pct"/>
            <w:tcBorders>
              <w:top w:val="single" w:sz="8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vAlign w:val="center"/>
          </w:tcPr>
          <w:p w14:paraId="54239410" w14:textId="77777777" w:rsidR="000D309F" w:rsidRDefault="000D309F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8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nil"/>
            </w:tcBorders>
            <w:vAlign w:val="center"/>
          </w:tcPr>
          <w:p w14:paraId="73F4164E" w14:textId="77777777" w:rsidR="000D309F" w:rsidRPr="00246916" w:rsidRDefault="000D309F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82C843C" w14:textId="2C3547C4" w:rsidR="005D7512" w:rsidRDefault="005D7512">
      <w:pPr>
        <w:spacing w:after="200" w:line="276" w:lineRule="auto"/>
        <w:jc w:val="left"/>
        <w:rPr>
          <w:rFonts w:asciiTheme="minorHAnsi" w:eastAsiaTheme="minorHAnsi" w:hAnsiTheme="minorHAnsi" w:cs="Arial"/>
        </w:rPr>
      </w:pPr>
    </w:p>
    <w:p w14:paraId="48ADA84C" w14:textId="134226F3" w:rsidR="0094323A" w:rsidRPr="0053657D" w:rsidRDefault="0094323A" w:rsidP="0094323A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lastRenderedPageBreak/>
        <w:t>P.</w:t>
      </w:r>
      <w:r w:rsidR="006A024E">
        <w:rPr>
          <w:rFonts w:asciiTheme="minorHAnsi" w:eastAsiaTheme="minorHAnsi" w:hAnsiTheme="minorHAnsi" w:cs="Arial"/>
          <w:b/>
        </w:rPr>
        <w:t>7</w:t>
      </w:r>
      <w:r w:rsidRPr="0053657D">
        <w:rPr>
          <w:rFonts w:asciiTheme="minorHAnsi" w:eastAsiaTheme="minorHAnsi" w:hAnsiTheme="minorHAnsi" w:cs="Arial"/>
          <w:b/>
        </w:rPr>
        <w:t xml:space="preserve">. </w:t>
      </w:r>
      <w:r>
        <w:rPr>
          <w:rFonts w:asciiTheme="minorHAnsi" w:eastAsiaTheme="minorHAnsi" w:hAnsiTheme="minorHAnsi" w:cs="Arial"/>
          <w:b/>
        </w:rPr>
        <w:t xml:space="preserve">Indique su grado de acuerdo respecto a las </w:t>
      </w:r>
      <w:r>
        <w:rPr>
          <w:rFonts w:asciiTheme="minorHAnsi" w:eastAsiaTheme="minorHAnsi" w:hAnsiTheme="minorHAnsi" w:cs="Arial"/>
          <w:b/>
          <w:u w:val="single"/>
        </w:rPr>
        <w:t>OPORTUNIDADES</w:t>
      </w:r>
      <w:r>
        <w:rPr>
          <w:rFonts w:asciiTheme="minorHAnsi" w:eastAsiaTheme="minorHAnsi" w:hAnsiTheme="minorHAnsi" w:cs="Arial"/>
          <w:b/>
        </w:rPr>
        <w:t xml:space="preserve"> identificadas en el diagnóstico preliminar </w:t>
      </w:r>
      <w:r w:rsidR="005502F5">
        <w:rPr>
          <w:rFonts w:asciiTheme="minorHAnsi" w:eastAsiaTheme="minorHAnsi" w:hAnsiTheme="minorHAnsi" w:cs="Arial"/>
          <w:b/>
        </w:rPr>
        <w:t>de la zona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23"/>
        <w:gridCol w:w="1181"/>
        <w:gridCol w:w="1128"/>
        <w:gridCol w:w="1130"/>
        <w:gridCol w:w="1181"/>
        <w:gridCol w:w="1177"/>
      </w:tblGrid>
      <w:tr w:rsidR="0020025A" w:rsidRPr="005C6889" w14:paraId="09FCDE7A" w14:textId="77777777" w:rsidTr="005D7512">
        <w:trPr>
          <w:trHeight w:hRule="exact" w:val="964"/>
          <w:jc w:val="center"/>
        </w:trPr>
        <w:tc>
          <w:tcPr>
            <w:tcW w:w="1676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491E3FAE" w14:textId="77777777" w:rsidR="0020025A" w:rsidRPr="0027209A" w:rsidRDefault="0020025A" w:rsidP="00F16099">
            <w:pPr>
              <w:spacing w:before="120" w:after="120"/>
              <w:jc w:val="left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OPORTUNIDAD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287DC869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Totalmente en desacuerdo</w:t>
            </w:r>
          </w:p>
        </w:tc>
        <w:tc>
          <w:tcPr>
            <w:tcW w:w="64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7C7E2195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En desacuerdo</w:t>
            </w:r>
          </w:p>
        </w:tc>
        <w:tc>
          <w:tcPr>
            <w:tcW w:w="648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0DDB4F3D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Ni de acuerdo ni en desacuerdo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317B7F3F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De acuerdo</w:t>
            </w:r>
          </w:p>
        </w:tc>
        <w:tc>
          <w:tcPr>
            <w:tcW w:w="675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nil"/>
            </w:tcBorders>
            <w:shd w:val="solid" w:color="4F81BD" w:themeColor="accent1" w:fill="4F81BD" w:themeFill="accent1"/>
            <w:vAlign w:val="center"/>
          </w:tcPr>
          <w:p w14:paraId="69CD748B" w14:textId="77777777" w:rsidR="0020025A" w:rsidRPr="000D309F" w:rsidRDefault="0020025A" w:rsidP="000F6FED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0D309F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Totalmente de acuerdo</w:t>
            </w:r>
          </w:p>
        </w:tc>
      </w:tr>
      <w:tr w:rsidR="0044473E" w:rsidRPr="00246916" w14:paraId="4AE549B8" w14:textId="77777777" w:rsidTr="005D7512">
        <w:trPr>
          <w:trHeight w:hRule="exact" w:val="603"/>
          <w:jc w:val="center"/>
        </w:trPr>
        <w:tc>
          <w:tcPr>
            <w:tcW w:w="1676" w:type="pct"/>
            <w:tcBorders>
              <w:top w:val="single" w:sz="12" w:space="0" w:color="1F497D" w:themeColor="text2"/>
              <w:left w:val="nil"/>
              <w:bottom w:val="single" w:sz="4" w:space="0" w:color="1F497D" w:themeColor="text2"/>
              <w:right w:val="single" w:sz="8" w:space="0" w:color="1F497D" w:themeColor="text2"/>
            </w:tcBorders>
            <w:vAlign w:val="center"/>
          </w:tcPr>
          <w:p w14:paraId="36EC4ACF" w14:textId="64C66A27" w:rsidR="0044473E" w:rsidRPr="005D7512" w:rsidRDefault="005D7512" w:rsidP="00537BAE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7512">
              <w:rPr>
                <w:rFonts w:ascii="Calibri" w:hAnsi="Calibri" w:cs="Arial"/>
                <w:sz w:val="18"/>
                <w:szCs w:val="18"/>
              </w:rPr>
              <w:t>Mantenimiento del acceso a la red eléctrica</w:t>
            </w:r>
          </w:p>
        </w:tc>
        <w:tc>
          <w:tcPr>
            <w:tcW w:w="677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21FEAF0F" w14:textId="77777777" w:rsidR="0044473E" w:rsidRPr="000D0180" w:rsidRDefault="0044473E" w:rsidP="00537BAE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428E8D58" w14:textId="77777777" w:rsidR="0044473E" w:rsidRPr="000D0180" w:rsidRDefault="0044473E" w:rsidP="00537BAE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71D139F7" w14:textId="77777777" w:rsidR="0044473E" w:rsidRPr="000D0180" w:rsidRDefault="0044473E" w:rsidP="00537BAE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02A9A023" w14:textId="77777777" w:rsidR="0044473E" w:rsidRPr="000D0180" w:rsidRDefault="0044473E" w:rsidP="00537BAE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12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071054E" w14:textId="77777777" w:rsidR="0044473E" w:rsidRPr="000D0180" w:rsidRDefault="0044473E" w:rsidP="00537BAE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4473E" w:rsidRPr="00246916" w14:paraId="48480153" w14:textId="77777777" w:rsidTr="005D7512">
        <w:trPr>
          <w:trHeight w:hRule="exact" w:val="668"/>
          <w:jc w:val="center"/>
        </w:trPr>
        <w:tc>
          <w:tcPr>
            <w:tcW w:w="1676" w:type="pct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8" w:space="0" w:color="1F497D" w:themeColor="text2"/>
            </w:tcBorders>
            <w:vAlign w:val="center"/>
          </w:tcPr>
          <w:p w14:paraId="5949F427" w14:textId="307B3285" w:rsidR="0044473E" w:rsidRPr="005D7512" w:rsidRDefault="005D7512" w:rsidP="00537BAE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7512">
              <w:rPr>
                <w:rFonts w:ascii="Calibri" w:hAnsi="Calibri" w:cs="Arial"/>
                <w:sz w:val="18"/>
                <w:szCs w:val="18"/>
              </w:rPr>
              <w:t>Mantenimiento del acceso al recurso hídrico</w:t>
            </w:r>
          </w:p>
        </w:tc>
        <w:tc>
          <w:tcPr>
            <w:tcW w:w="677" w:type="pct"/>
            <w:tcBorders>
              <w:top w:val="single" w:sz="4" w:space="0" w:color="1F497D" w:themeColor="text2"/>
              <w:left w:val="single" w:sz="8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052873FB" w14:textId="77777777" w:rsidR="0044473E" w:rsidRPr="000D0180" w:rsidRDefault="0044473E" w:rsidP="00537BAE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7BF628AA" w14:textId="77777777" w:rsidR="0044473E" w:rsidRPr="000D0180" w:rsidRDefault="0044473E" w:rsidP="00537BAE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2D8302B6" w14:textId="77777777" w:rsidR="0044473E" w:rsidRPr="000D0180" w:rsidRDefault="0044473E" w:rsidP="00537BAE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160BCAD3" w14:textId="77777777" w:rsidR="0044473E" w:rsidRPr="000D0180" w:rsidRDefault="0044473E" w:rsidP="00537BAE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D70B7CC" w14:textId="77777777" w:rsidR="0044473E" w:rsidRPr="000D0180" w:rsidRDefault="0044473E" w:rsidP="00537BAE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4323A" w:rsidRPr="00246916" w14:paraId="21816601" w14:textId="77777777" w:rsidTr="005D7512">
        <w:trPr>
          <w:trHeight w:hRule="exact" w:val="1012"/>
          <w:jc w:val="center"/>
        </w:trPr>
        <w:tc>
          <w:tcPr>
            <w:tcW w:w="1676" w:type="pct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8" w:space="0" w:color="1F497D" w:themeColor="text2"/>
            </w:tcBorders>
            <w:vAlign w:val="center"/>
          </w:tcPr>
          <w:p w14:paraId="44EFA9F7" w14:textId="6FD1218E" w:rsidR="0094323A" w:rsidRPr="005D7512" w:rsidRDefault="005D7512" w:rsidP="00F16099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7512">
              <w:rPr>
                <w:rFonts w:ascii="Calibri" w:hAnsi="Calibri" w:cs="Arial"/>
                <w:sz w:val="18"/>
                <w:szCs w:val="18"/>
              </w:rPr>
              <w:t xml:space="preserve">Grupo de Acción Local (Grupo de Desarrollo Rural del Litoral de la </w:t>
            </w:r>
            <w:proofErr w:type="spellStart"/>
            <w:r w:rsidRPr="005D7512">
              <w:rPr>
                <w:rFonts w:ascii="Calibri" w:hAnsi="Calibri" w:cs="Arial"/>
                <w:sz w:val="18"/>
                <w:szCs w:val="18"/>
              </w:rPr>
              <w:t>Janda</w:t>
            </w:r>
            <w:proofErr w:type="spellEnd"/>
            <w:r w:rsidRPr="005D7512">
              <w:rPr>
                <w:rFonts w:ascii="Calibri" w:hAnsi="Calibri" w:cs="Arial"/>
                <w:sz w:val="18"/>
                <w:szCs w:val="18"/>
              </w:rPr>
              <w:t xml:space="preserve"> y de Los Alcornocales) que puede actuar de dinamizador</w:t>
            </w:r>
          </w:p>
        </w:tc>
        <w:tc>
          <w:tcPr>
            <w:tcW w:w="677" w:type="pct"/>
            <w:tcBorders>
              <w:top w:val="single" w:sz="4" w:space="0" w:color="1F497D" w:themeColor="text2"/>
              <w:left w:val="single" w:sz="8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395832AF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079D4822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37E4EAB0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640C2D77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2390BAB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4323A" w:rsidRPr="00246916" w14:paraId="40651E0A" w14:textId="77777777" w:rsidTr="005D7512">
        <w:trPr>
          <w:trHeight w:hRule="exact" w:val="432"/>
          <w:jc w:val="center"/>
        </w:trPr>
        <w:tc>
          <w:tcPr>
            <w:tcW w:w="1676" w:type="pct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8" w:space="0" w:color="1F497D" w:themeColor="text2"/>
            </w:tcBorders>
            <w:vAlign w:val="center"/>
          </w:tcPr>
          <w:p w14:paraId="7C3307C1" w14:textId="1195DFA9" w:rsidR="0094323A" w:rsidRPr="005D7512" w:rsidRDefault="005D7512" w:rsidP="00F16099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7512">
              <w:rPr>
                <w:rFonts w:ascii="Calibri" w:hAnsi="Calibri" w:cs="Arial"/>
                <w:sz w:val="18"/>
                <w:szCs w:val="18"/>
              </w:rPr>
              <w:t>Turismo natural y ambiental</w:t>
            </w:r>
          </w:p>
        </w:tc>
        <w:tc>
          <w:tcPr>
            <w:tcW w:w="677" w:type="pct"/>
            <w:tcBorders>
              <w:top w:val="single" w:sz="4" w:space="0" w:color="1F497D" w:themeColor="text2"/>
              <w:left w:val="single" w:sz="8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4CBD7DAF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1C8B851B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2F7E312E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1731796C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00BD131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4323A" w:rsidRPr="00246916" w14:paraId="2BE126ED" w14:textId="77777777" w:rsidTr="005D7512">
        <w:trPr>
          <w:trHeight w:hRule="exact" w:val="781"/>
          <w:jc w:val="center"/>
        </w:trPr>
        <w:tc>
          <w:tcPr>
            <w:tcW w:w="1676" w:type="pct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8" w:space="0" w:color="1F497D" w:themeColor="text2"/>
            </w:tcBorders>
            <w:vAlign w:val="center"/>
          </w:tcPr>
          <w:p w14:paraId="3FF0DFA4" w14:textId="21549BA7" w:rsidR="0094323A" w:rsidRPr="005D7512" w:rsidRDefault="005D7512" w:rsidP="00F16099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7512">
              <w:rPr>
                <w:rFonts w:ascii="Calibri" w:hAnsi="Calibri" w:cs="Arial"/>
                <w:sz w:val="18"/>
                <w:szCs w:val="18"/>
              </w:rPr>
              <w:t>Cercanía del Puerto de Algeciras, primero de España en tráfico de mercancías</w:t>
            </w:r>
          </w:p>
        </w:tc>
        <w:tc>
          <w:tcPr>
            <w:tcW w:w="677" w:type="pct"/>
            <w:tcBorders>
              <w:top w:val="single" w:sz="4" w:space="0" w:color="1F497D" w:themeColor="text2"/>
              <w:left w:val="single" w:sz="8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16C07A16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711859DB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4E3C2BC8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75686FFE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29D6965" w14:textId="77777777" w:rsidR="0094323A" w:rsidRPr="000D0180" w:rsidRDefault="0094323A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16099" w:rsidRPr="00246916" w14:paraId="1BCA5F8C" w14:textId="77777777" w:rsidTr="007E54C6">
        <w:trPr>
          <w:trHeight w:hRule="exact" w:val="1058"/>
          <w:jc w:val="center"/>
        </w:trPr>
        <w:tc>
          <w:tcPr>
            <w:tcW w:w="1676" w:type="pct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8" w:space="0" w:color="1F497D" w:themeColor="text2"/>
            </w:tcBorders>
            <w:vAlign w:val="center"/>
          </w:tcPr>
          <w:p w14:paraId="779F26C3" w14:textId="673D7BF4" w:rsidR="00F16099" w:rsidRPr="005D7512" w:rsidRDefault="005D7512" w:rsidP="007E54C6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7512">
              <w:rPr>
                <w:rFonts w:ascii="Calibri" w:hAnsi="Calibri" w:cs="Arial"/>
                <w:sz w:val="18"/>
                <w:szCs w:val="18"/>
              </w:rPr>
              <w:t>Aprovechamiento de las iniciativas existentes en el Campo de Gibraltar relativas a desarrollo industrial</w:t>
            </w:r>
            <w:r w:rsidR="007E54C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5D7512">
              <w:rPr>
                <w:rFonts w:ascii="Calibri" w:hAnsi="Calibri" w:cs="Arial"/>
                <w:sz w:val="18"/>
                <w:szCs w:val="18"/>
              </w:rPr>
              <w:t>y a innovación</w:t>
            </w:r>
          </w:p>
        </w:tc>
        <w:tc>
          <w:tcPr>
            <w:tcW w:w="677" w:type="pct"/>
            <w:tcBorders>
              <w:top w:val="single" w:sz="4" w:space="0" w:color="1F497D" w:themeColor="text2"/>
              <w:left w:val="single" w:sz="8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2F9F10C9" w14:textId="77777777" w:rsidR="00F16099" w:rsidRPr="000D0180" w:rsidRDefault="00F16099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0453B1EF" w14:textId="77777777" w:rsidR="00F16099" w:rsidRPr="000D0180" w:rsidRDefault="00F16099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19DDD92C" w14:textId="77777777" w:rsidR="00F16099" w:rsidRPr="000D0180" w:rsidRDefault="00F16099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dotted" w:sz="4" w:space="0" w:color="1F497D" w:themeColor="text2"/>
            </w:tcBorders>
            <w:vAlign w:val="center"/>
          </w:tcPr>
          <w:p w14:paraId="6EE11B10" w14:textId="77777777" w:rsidR="00F16099" w:rsidRPr="000D0180" w:rsidRDefault="00F16099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CD829DA" w14:textId="77777777" w:rsidR="00F16099" w:rsidRPr="000D0180" w:rsidRDefault="00F16099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2073D" w:rsidRPr="00246916" w14:paraId="013115EA" w14:textId="77777777" w:rsidTr="005D7512">
        <w:trPr>
          <w:trHeight w:hRule="exact" w:val="634"/>
          <w:jc w:val="center"/>
        </w:trPr>
        <w:tc>
          <w:tcPr>
            <w:tcW w:w="1676" w:type="pct"/>
            <w:tcBorders>
              <w:top w:val="single" w:sz="4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vAlign w:val="center"/>
          </w:tcPr>
          <w:p w14:paraId="3DC03F0C" w14:textId="5C8D8CF8" w:rsidR="00B2073D" w:rsidRPr="005D7512" w:rsidRDefault="005D7512" w:rsidP="0044473E">
            <w:pPr>
              <w:spacing w:after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D7512">
              <w:rPr>
                <w:rFonts w:ascii="Calibri" w:hAnsi="Calibri" w:cs="Arial"/>
                <w:sz w:val="18"/>
                <w:szCs w:val="18"/>
              </w:rPr>
              <w:t>Nuevo marco de relaciones entre Gibraltar y España tras el BREXIT</w:t>
            </w:r>
          </w:p>
        </w:tc>
        <w:tc>
          <w:tcPr>
            <w:tcW w:w="677" w:type="pct"/>
            <w:tcBorders>
              <w:top w:val="single" w:sz="4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133F8A40" w14:textId="77777777" w:rsidR="00B2073D" w:rsidRPr="000D0180" w:rsidRDefault="00B2073D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07A77964" w14:textId="77777777" w:rsidR="00B2073D" w:rsidRPr="000D0180" w:rsidRDefault="00B2073D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3EE8B763" w14:textId="77777777" w:rsidR="00B2073D" w:rsidRPr="000D0180" w:rsidRDefault="00B2073D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dotted" w:sz="4" w:space="0" w:color="1F497D" w:themeColor="text2"/>
            </w:tcBorders>
            <w:vAlign w:val="center"/>
          </w:tcPr>
          <w:p w14:paraId="00D02470" w14:textId="77777777" w:rsidR="00B2073D" w:rsidRPr="000D0180" w:rsidRDefault="00B2073D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1F497D" w:themeColor="text2"/>
              <w:left w:val="dotted" w:sz="4" w:space="0" w:color="1F497D" w:themeColor="text2"/>
              <w:bottom w:val="single" w:sz="12" w:space="0" w:color="1F497D" w:themeColor="text2"/>
              <w:right w:val="nil"/>
            </w:tcBorders>
            <w:vAlign w:val="center"/>
          </w:tcPr>
          <w:p w14:paraId="4C129D80" w14:textId="77777777" w:rsidR="00B2073D" w:rsidRPr="000D0180" w:rsidRDefault="00B2073D" w:rsidP="00D9471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3226BDA" w14:textId="77777777" w:rsidR="0094323A" w:rsidRDefault="0094323A" w:rsidP="0094323A">
      <w:pPr>
        <w:spacing w:after="200" w:line="276" w:lineRule="auto"/>
        <w:jc w:val="left"/>
        <w:rPr>
          <w:rFonts w:asciiTheme="minorHAnsi" w:eastAsiaTheme="minorHAnsi" w:hAnsiTheme="minorHAnsi" w:cs="Arial"/>
          <w:b/>
        </w:rPr>
      </w:pPr>
    </w:p>
    <w:p w14:paraId="6A906CBA" w14:textId="499BE558" w:rsidR="0094323A" w:rsidRPr="0053657D" w:rsidRDefault="0094323A" w:rsidP="0094323A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t>P.</w:t>
      </w:r>
      <w:r w:rsidR="006A024E">
        <w:rPr>
          <w:rFonts w:asciiTheme="minorHAnsi" w:eastAsiaTheme="minorHAnsi" w:hAnsiTheme="minorHAnsi" w:cs="Arial"/>
          <w:b/>
        </w:rPr>
        <w:t>7.1</w:t>
      </w:r>
      <w:r w:rsidRPr="0053657D">
        <w:rPr>
          <w:rFonts w:asciiTheme="minorHAnsi" w:eastAsiaTheme="minorHAnsi" w:hAnsiTheme="minorHAnsi" w:cs="Arial"/>
          <w:b/>
        </w:rPr>
        <w:t xml:space="preserve">. </w:t>
      </w:r>
      <w:r>
        <w:rPr>
          <w:rFonts w:asciiTheme="minorHAnsi" w:eastAsiaTheme="minorHAnsi" w:hAnsiTheme="minorHAnsi" w:cs="Arial"/>
          <w:b/>
        </w:rPr>
        <w:t xml:space="preserve">¿Añadiría usted alguna </w:t>
      </w:r>
      <w:r>
        <w:rPr>
          <w:rFonts w:asciiTheme="minorHAnsi" w:eastAsiaTheme="minorHAnsi" w:hAnsiTheme="minorHAnsi" w:cs="Arial"/>
          <w:b/>
          <w:u w:val="single"/>
        </w:rPr>
        <w:t>OPORTUNIDAD</w:t>
      </w:r>
      <w:r w:rsidR="0044473E">
        <w:rPr>
          <w:rFonts w:asciiTheme="minorHAnsi" w:eastAsiaTheme="minorHAnsi" w:hAnsiTheme="minorHAnsi" w:cs="Arial"/>
          <w:b/>
        </w:rPr>
        <w:t xml:space="preserve"> adicional del ámbito geográfico de aplicación d</w:t>
      </w:r>
      <w:r w:rsidR="000203B5">
        <w:rPr>
          <w:rFonts w:asciiTheme="minorHAnsi" w:eastAsiaTheme="minorHAnsi" w:hAnsiTheme="minorHAnsi" w:cs="Arial"/>
          <w:b/>
        </w:rPr>
        <w:t xml:space="preserve">el Convenio de Transición Justa </w:t>
      </w:r>
      <w:r w:rsidR="005502F5">
        <w:rPr>
          <w:rFonts w:asciiTheme="minorHAnsi" w:eastAsiaTheme="minorHAnsi" w:hAnsiTheme="minorHAnsi" w:cs="Arial"/>
          <w:b/>
        </w:rPr>
        <w:t xml:space="preserve">de </w:t>
      </w:r>
      <w:r w:rsidR="005D7512">
        <w:rPr>
          <w:rFonts w:asciiTheme="minorHAnsi" w:eastAsiaTheme="minorHAnsi" w:hAnsiTheme="minorHAnsi" w:cs="Arial"/>
          <w:b/>
        </w:rPr>
        <w:t>Los Barrios</w:t>
      </w:r>
      <w:r>
        <w:rPr>
          <w:rFonts w:asciiTheme="minorHAnsi" w:eastAsiaTheme="minorHAnsi" w:hAnsiTheme="minorHAnsi" w:cs="Arial"/>
          <w:b/>
        </w:rPr>
        <w:t xml:space="preserve">? </w:t>
      </w:r>
      <w:r w:rsidR="006A024E">
        <w:rPr>
          <w:rFonts w:asciiTheme="minorHAnsi" w:eastAsiaTheme="minorHAnsi" w:hAnsiTheme="minorHAnsi" w:cs="Arial"/>
          <w:b/>
        </w:rPr>
        <w:t xml:space="preserve">En caso afirmativo, </w:t>
      </w:r>
      <w:r>
        <w:rPr>
          <w:rFonts w:asciiTheme="minorHAnsi" w:eastAsiaTheme="minorHAnsi" w:hAnsiTheme="minorHAnsi" w:cs="Arial"/>
          <w:b/>
        </w:rPr>
        <w:t>¿</w:t>
      </w:r>
      <w:r w:rsidR="006A024E">
        <w:rPr>
          <w:rFonts w:asciiTheme="minorHAnsi" w:eastAsiaTheme="minorHAnsi" w:hAnsiTheme="minorHAnsi" w:cs="Arial"/>
          <w:b/>
        </w:rPr>
        <w:t>c</w:t>
      </w:r>
      <w:r>
        <w:rPr>
          <w:rFonts w:asciiTheme="minorHAnsi" w:eastAsiaTheme="minorHAnsi" w:hAnsiTheme="minorHAnsi" w:cs="Arial"/>
          <w:b/>
        </w:rPr>
        <w:t>ómo justifica la inclusión de estas oportunidades adicionales?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19"/>
        <w:gridCol w:w="5801"/>
      </w:tblGrid>
      <w:tr w:rsidR="0094323A" w:rsidRPr="005C6889" w14:paraId="7F3AD891" w14:textId="77777777" w:rsidTr="005502F5">
        <w:trPr>
          <w:trHeight w:hRule="exact" w:val="903"/>
          <w:jc w:val="center"/>
        </w:trPr>
        <w:tc>
          <w:tcPr>
            <w:tcW w:w="1674" w:type="pct"/>
            <w:tcBorders>
              <w:top w:val="single" w:sz="12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shd w:val="solid" w:color="4F81BD" w:themeColor="accent1" w:fill="4F81BD" w:themeFill="accent1"/>
            <w:vAlign w:val="center"/>
          </w:tcPr>
          <w:p w14:paraId="41A7FB67" w14:textId="77777777" w:rsidR="0094323A" w:rsidRPr="0027209A" w:rsidRDefault="0094323A" w:rsidP="00D94715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OPORTUNIDAD</w:t>
            </w:r>
          </w:p>
        </w:tc>
        <w:tc>
          <w:tcPr>
            <w:tcW w:w="3326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nil"/>
            </w:tcBorders>
            <w:shd w:val="solid" w:color="4F81BD" w:themeColor="accent1" w:fill="4F81BD" w:themeFill="accent1"/>
            <w:vAlign w:val="center"/>
          </w:tcPr>
          <w:p w14:paraId="64648478" w14:textId="77777777" w:rsidR="0094323A" w:rsidRPr="0027209A" w:rsidRDefault="0094323A" w:rsidP="00D94715">
            <w:pPr>
              <w:spacing w:before="120" w:after="120"/>
              <w:jc w:val="left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 w:rsidRPr="0027209A"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Justificación</w:t>
            </w:r>
          </w:p>
        </w:tc>
      </w:tr>
      <w:tr w:rsidR="0094323A" w:rsidRPr="00246916" w14:paraId="14662BBB" w14:textId="77777777" w:rsidTr="00777B77">
        <w:trPr>
          <w:trHeight w:hRule="exact" w:val="1021"/>
          <w:jc w:val="center"/>
        </w:trPr>
        <w:tc>
          <w:tcPr>
            <w:tcW w:w="1674" w:type="pct"/>
            <w:tcBorders>
              <w:top w:val="single" w:sz="12" w:space="0" w:color="1F497D" w:themeColor="text2"/>
              <w:left w:val="nil"/>
              <w:bottom w:val="single" w:sz="4" w:space="0" w:color="1F497D" w:themeColor="text2"/>
              <w:right w:val="single" w:sz="8" w:space="0" w:color="1F497D" w:themeColor="text2"/>
            </w:tcBorders>
            <w:vAlign w:val="center"/>
          </w:tcPr>
          <w:p w14:paraId="0F931EE0" w14:textId="77777777" w:rsidR="0094323A" w:rsidRDefault="0094323A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12" w:space="0" w:color="1F497D" w:themeColor="text2"/>
              <w:left w:val="single" w:sz="8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A1435F1" w14:textId="77777777" w:rsidR="0094323A" w:rsidRPr="00246916" w:rsidRDefault="0094323A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4323A" w:rsidRPr="00246916" w14:paraId="72E0EFE8" w14:textId="77777777" w:rsidTr="00777B77">
        <w:trPr>
          <w:trHeight w:hRule="exact" w:val="1021"/>
          <w:jc w:val="center"/>
        </w:trPr>
        <w:tc>
          <w:tcPr>
            <w:tcW w:w="1674" w:type="pct"/>
            <w:tcBorders>
              <w:top w:val="single" w:sz="4" w:space="0" w:color="1F497D" w:themeColor="text2"/>
              <w:left w:val="nil"/>
              <w:bottom w:val="single" w:sz="12" w:space="0" w:color="1F497D" w:themeColor="text2"/>
              <w:right w:val="single" w:sz="8" w:space="0" w:color="1F497D" w:themeColor="text2"/>
            </w:tcBorders>
            <w:vAlign w:val="center"/>
          </w:tcPr>
          <w:p w14:paraId="26CA66FB" w14:textId="77777777" w:rsidR="0094323A" w:rsidRDefault="0094323A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4" w:space="0" w:color="1F497D" w:themeColor="text2"/>
              <w:left w:val="single" w:sz="8" w:space="0" w:color="1F497D" w:themeColor="text2"/>
              <w:bottom w:val="single" w:sz="12" w:space="0" w:color="1F497D" w:themeColor="text2"/>
              <w:right w:val="nil"/>
            </w:tcBorders>
            <w:vAlign w:val="center"/>
          </w:tcPr>
          <w:p w14:paraId="3DDD6E65" w14:textId="77777777" w:rsidR="0094323A" w:rsidRPr="00246916" w:rsidRDefault="0094323A" w:rsidP="00D94715">
            <w:pPr>
              <w:spacing w:after="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FBB097B" w14:textId="77777777" w:rsidR="005D7512" w:rsidRDefault="005D7512" w:rsidP="000362CF">
      <w:pPr>
        <w:spacing w:after="200" w:line="276" w:lineRule="auto"/>
        <w:rPr>
          <w:rFonts w:asciiTheme="minorHAnsi" w:eastAsiaTheme="minorHAnsi" w:hAnsiTheme="minorHAnsi" w:cs="Arial"/>
          <w:b/>
        </w:rPr>
      </w:pPr>
    </w:p>
    <w:p w14:paraId="0FAE92A0" w14:textId="77777777" w:rsidR="007E54C6" w:rsidRDefault="007E54C6">
      <w:pPr>
        <w:spacing w:after="200" w:line="276" w:lineRule="auto"/>
        <w:jc w:val="left"/>
        <w:rPr>
          <w:rFonts w:asciiTheme="minorHAnsi" w:eastAsiaTheme="minorHAnsi" w:hAnsiTheme="minorHAnsi" w:cs="Arial"/>
          <w:b/>
        </w:rPr>
      </w:pPr>
      <w:r>
        <w:rPr>
          <w:rFonts w:asciiTheme="minorHAnsi" w:eastAsiaTheme="minorHAnsi" w:hAnsiTheme="minorHAnsi" w:cs="Arial"/>
          <w:b/>
        </w:rPr>
        <w:br w:type="page"/>
      </w:r>
    </w:p>
    <w:p w14:paraId="2648CA4B" w14:textId="3CC94025" w:rsidR="000362CF" w:rsidRPr="0053657D" w:rsidRDefault="000362CF" w:rsidP="000362CF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lastRenderedPageBreak/>
        <w:t>P.</w:t>
      </w:r>
      <w:r w:rsidR="00246400">
        <w:rPr>
          <w:rFonts w:asciiTheme="minorHAnsi" w:eastAsiaTheme="minorHAnsi" w:hAnsiTheme="minorHAnsi" w:cs="Arial"/>
          <w:b/>
        </w:rPr>
        <w:t>8</w:t>
      </w:r>
      <w:r w:rsidRPr="0053657D">
        <w:rPr>
          <w:rFonts w:asciiTheme="minorHAnsi" w:eastAsiaTheme="minorHAnsi" w:hAnsiTheme="minorHAnsi" w:cs="Arial"/>
          <w:b/>
        </w:rPr>
        <w:t xml:space="preserve">. </w:t>
      </w:r>
      <w:r>
        <w:rPr>
          <w:rFonts w:asciiTheme="minorHAnsi" w:eastAsiaTheme="minorHAnsi" w:hAnsiTheme="minorHAnsi" w:cs="Arial"/>
          <w:b/>
        </w:rPr>
        <w:t>¿Con qué dificultades se encuentran los jóvenes a la hora de continuar o iniciar su actividad profesional en la zona? (puede marcarse más de una opción)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534"/>
        <w:gridCol w:w="299"/>
        <w:gridCol w:w="7814"/>
      </w:tblGrid>
      <w:tr w:rsidR="000362CF" w14:paraId="4A64D5EF" w14:textId="77777777" w:rsidTr="000F6FED">
        <w:tc>
          <w:tcPr>
            <w:tcW w:w="534" w:type="dxa"/>
            <w:vAlign w:val="center"/>
          </w:tcPr>
          <w:p w14:paraId="51856634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5AEB342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A1FA0B4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Escasez de alternativas de empleo en la zona</w:t>
            </w:r>
          </w:p>
        </w:tc>
      </w:tr>
      <w:tr w:rsidR="000362CF" w14:paraId="67D2ADA9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197002AD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92359F2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C3E9478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362CF" w14:paraId="6A0260F2" w14:textId="77777777" w:rsidTr="000F6FED">
        <w:tc>
          <w:tcPr>
            <w:tcW w:w="534" w:type="dxa"/>
            <w:vAlign w:val="center"/>
          </w:tcPr>
          <w:p w14:paraId="185D2615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488AA681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A228985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Escasez de alternativas de empleo en la zona acordes con su formación</w:t>
            </w:r>
          </w:p>
        </w:tc>
      </w:tr>
      <w:tr w:rsidR="000362CF" w14:paraId="65872884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784E1581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69BDDC9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49865D4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362CF" w14:paraId="4DF3F0C4" w14:textId="77777777" w:rsidTr="000362CF">
        <w:tc>
          <w:tcPr>
            <w:tcW w:w="534" w:type="dxa"/>
            <w:vAlign w:val="center"/>
          </w:tcPr>
          <w:p w14:paraId="0D2A3A21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804C63A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vMerge w:val="restart"/>
            <w:tcBorders>
              <w:top w:val="nil"/>
              <w:left w:val="nil"/>
              <w:right w:val="nil"/>
            </w:tcBorders>
          </w:tcPr>
          <w:p w14:paraId="5A35686D" w14:textId="77777777" w:rsidR="000362CF" w:rsidRDefault="000362CF" w:rsidP="000362CF">
            <w:pPr>
              <w:spacing w:after="120"/>
              <w:jc w:val="left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Falta de conocimiento sobre las posibilidades de actividad profesional en la zona</w:t>
            </w:r>
          </w:p>
        </w:tc>
      </w:tr>
      <w:tr w:rsidR="000362CF" w14:paraId="4524814B" w14:textId="77777777" w:rsidTr="000362CF">
        <w:trPr>
          <w:trHeight w:hRule="exact" w:val="142"/>
        </w:trPr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14:paraId="226880DF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E24B38B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vMerge/>
            <w:tcBorders>
              <w:left w:val="nil"/>
              <w:bottom w:val="nil"/>
              <w:right w:val="nil"/>
            </w:tcBorders>
          </w:tcPr>
          <w:p w14:paraId="0108AEBF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362CF" w14:paraId="52F94720" w14:textId="77777777" w:rsidTr="000362CF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right w:val="nil"/>
            </w:tcBorders>
            <w:vAlign w:val="center"/>
          </w:tcPr>
          <w:p w14:paraId="24810506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4AA6FE8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993B7A7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362CF" w14:paraId="08147D78" w14:textId="77777777" w:rsidTr="000F6FED">
        <w:tc>
          <w:tcPr>
            <w:tcW w:w="534" w:type="dxa"/>
            <w:vAlign w:val="center"/>
          </w:tcPr>
          <w:p w14:paraId="402A7F13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959DDAF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479A5DFD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No encuentran ninguna dificultad</w:t>
            </w:r>
          </w:p>
        </w:tc>
      </w:tr>
      <w:tr w:rsidR="000362CF" w14:paraId="2D90D82D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151E0DCF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D046DEE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DFA11FC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362CF" w14:paraId="21BE7A9F" w14:textId="77777777" w:rsidTr="000F6FED">
        <w:tc>
          <w:tcPr>
            <w:tcW w:w="534" w:type="dxa"/>
            <w:vAlign w:val="center"/>
          </w:tcPr>
          <w:p w14:paraId="28C1F1EB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36A875C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8D796BC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Otros__________________________________________________________</w:t>
            </w:r>
          </w:p>
        </w:tc>
      </w:tr>
      <w:tr w:rsidR="000362CF" w14:paraId="681D6C68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2372F4D0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C269B3E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401E5E88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362CF" w14:paraId="7D6E661C" w14:textId="77777777" w:rsidTr="000F6FED">
        <w:tc>
          <w:tcPr>
            <w:tcW w:w="534" w:type="dxa"/>
            <w:vAlign w:val="center"/>
          </w:tcPr>
          <w:p w14:paraId="4BD4CC4A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DAE0C0C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911080B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Otros__________________________________________________________</w:t>
            </w:r>
          </w:p>
        </w:tc>
      </w:tr>
      <w:tr w:rsidR="000362CF" w14:paraId="3ED13ED0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F503164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2838E7D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BFE1DFC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362CF" w14:paraId="463B9CAF" w14:textId="77777777" w:rsidTr="000F6FED">
        <w:tc>
          <w:tcPr>
            <w:tcW w:w="534" w:type="dxa"/>
            <w:vAlign w:val="center"/>
          </w:tcPr>
          <w:p w14:paraId="7C638B79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1EA9FF7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10775B5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Otros__________________________________________________________</w:t>
            </w:r>
          </w:p>
        </w:tc>
      </w:tr>
      <w:tr w:rsidR="000362CF" w14:paraId="12B3B5D6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</w:tcPr>
          <w:p w14:paraId="77F6D032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529DFA36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194C0C3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362CF" w14:paraId="43C36BB0" w14:textId="77777777" w:rsidTr="000F6FED">
        <w:tc>
          <w:tcPr>
            <w:tcW w:w="534" w:type="dxa"/>
          </w:tcPr>
          <w:p w14:paraId="135380AD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57C2D97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7EDAAF0" w14:textId="77777777" w:rsidR="000362CF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No sabe / No contesta</w:t>
            </w:r>
          </w:p>
        </w:tc>
      </w:tr>
    </w:tbl>
    <w:p w14:paraId="5632D5DB" w14:textId="77777777" w:rsidR="00624176" w:rsidRDefault="00624176" w:rsidP="000362CF">
      <w:pPr>
        <w:spacing w:after="200" w:line="276" w:lineRule="auto"/>
        <w:rPr>
          <w:rFonts w:asciiTheme="minorHAnsi" w:eastAsiaTheme="minorHAnsi" w:hAnsiTheme="minorHAnsi" w:cs="Arial"/>
          <w:b/>
        </w:rPr>
      </w:pPr>
    </w:p>
    <w:p w14:paraId="33211849" w14:textId="7FC17E09" w:rsidR="000362CF" w:rsidRPr="0053657D" w:rsidRDefault="000362CF" w:rsidP="000362CF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t>P.</w:t>
      </w:r>
      <w:r w:rsidR="00246400">
        <w:rPr>
          <w:rFonts w:asciiTheme="minorHAnsi" w:eastAsiaTheme="minorHAnsi" w:hAnsiTheme="minorHAnsi" w:cs="Arial"/>
          <w:b/>
        </w:rPr>
        <w:t>9</w:t>
      </w:r>
      <w:r w:rsidRPr="0053657D">
        <w:rPr>
          <w:rFonts w:asciiTheme="minorHAnsi" w:eastAsiaTheme="minorHAnsi" w:hAnsiTheme="minorHAnsi" w:cs="Arial"/>
          <w:b/>
        </w:rPr>
        <w:t xml:space="preserve">. </w:t>
      </w:r>
      <w:r>
        <w:rPr>
          <w:rFonts w:asciiTheme="minorHAnsi" w:eastAsiaTheme="minorHAnsi" w:hAnsiTheme="minorHAnsi" w:cs="Arial"/>
          <w:b/>
        </w:rPr>
        <w:t>¿Qué dificultades considera que tienen las grandes empresas para su instalación y actividad en la zona? (puede marcarse más de una opción)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534"/>
        <w:gridCol w:w="299"/>
        <w:gridCol w:w="7814"/>
      </w:tblGrid>
      <w:tr w:rsidR="000362CF" w14:paraId="76B4C559" w14:textId="77777777" w:rsidTr="000F6FED">
        <w:tc>
          <w:tcPr>
            <w:tcW w:w="534" w:type="dxa"/>
            <w:vAlign w:val="center"/>
          </w:tcPr>
          <w:p w14:paraId="17AD7BB1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756F009A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E7702D7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Escasez de actividad económica en la zona</w:t>
            </w:r>
          </w:p>
        </w:tc>
      </w:tr>
      <w:tr w:rsidR="000362CF" w14:paraId="047FF8BB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1003DFF8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FB3F1A6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54A753A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362CF" w14:paraId="7A716874" w14:textId="77777777" w:rsidTr="000F6FED">
        <w:tc>
          <w:tcPr>
            <w:tcW w:w="534" w:type="dxa"/>
            <w:vAlign w:val="center"/>
          </w:tcPr>
          <w:p w14:paraId="3C75DC6D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09607CF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6B64B3E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Falta de calidad de las infraestructuras viarias</w:t>
            </w:r>
          </w:p>
        </w:tc>
      </w:tr>
      <w:tr w:rsidR="000362CF" w14:paraId="2749C172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6BC12FA9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D4E5A9B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1F6E205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362CF" w14:paraId="2AAFAEF4" w14:textId="77777777" w:rsidTr="000F6FED">
        <w:tc>
          <w:tcPr>
            <w:tcW w:w="534" w:type="dxa"/>
            <w:vAlign w:val="center"/>
          </w:tcPr>
          <w:p w14:paraId="538EEDFB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D4C9F89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F910D14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Falta de calidad de los servicios de telecomunicaciones (Internet, etc.)</w:t>
            </w:r>
          </w:p>
        </w:tc>
      </w:tr>
      <w:tr w:rsidR="000362CF" w14:paraId="6E3758CD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30D795B1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599672FA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BC5CC30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362CF" w14:paraId="0C1B7177" w14:textId="77777777" w:rsidTr="000F6FED">
        <w:tc>
          <w:tcPr>
            <w:tcW w:w="534" w:type="dxa"/>
            <w:vAlign w:val="center"/>
          </w:tcPr>
          <w:p w14:paraId="5C56AAFB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3EA386D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4B836DE3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Escasez de personal cualificado</w:t>
            </w:r>
          </w:p>
        </w:tc>
      </w:tr>
      <w:tr w:rsidR="00A71ABC" w14:paraId="6B7F7898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14:paraId="13DC8719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E378BA6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3F51050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37CA9840" w14:textId="77777777" w:rsidTr="00841EB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24D84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EA482D1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83B58CE" w14:textId="77777777" w:rsidR="00A71ABC" w:rsidRDefault="00A71ABC" w:rsidP="00A71ABC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¿Qué cualificaciones son más demandadas?</w:t>
            </w:r>
          </w:p>
        </w:tc>
      </w:tr>
      <w:tr w:rsidR="00A71ABC" w14:paraId="6D34C483" w14:textId="77777777" w:rsidTr="00841EBE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F98AD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CD1255A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2B4F4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5068A72C" w14:textId="77777777" w:rsidTr="00841EB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3C78F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B7711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90E7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  <w:p w14:paraId="2A8877CC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362CF" w14:paraId="14B2E632" w14:textId="77777777" w:rsidTr="00A71ABC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right w:val="nil"/>
            </w:tcBorders>
            <w:vAlign w:val="center"/>
          </w:tcPr>
          <w:p w14:paraId="59E2298F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54614656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2D446F5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362CF" w14:paraId="0D4A7CA5" w14:textId="77777777" w:rsidTr="000F6FED">
        <w:tc>
          <w:tcPr>
            <w:tcW w:w="534" w:type="dxa"/>
            <w:vAlign w:val="center"/>
          </w:tcPr>
          <w:p w14:paraId="2E35C0B1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F2E0670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3B9E31D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Otros__________________________________________________________</w:t>
            </w:r>
          </w:p>
        </w:tc>
      </w:tr>
      <w:tr w:rsidR="000362CF" w14:paraId="6B57F6DB" w14:textId="77777777" w:rsidTr="00246400">
        <w:trPr>
          <w:trHeight w:hRule="exact" w:val="142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7D9C86C0" w14:textId="77777777" w:rsidR="000362CF" w:rsidRDefault="000362CF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8EA7885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61E816C" w14:textId="77777777" w:rsidR="000362CF" w:rsidRDefault="000362CF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69F10DE7" w14:textId="77777777" w:rsidTr="00246400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F140B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DA0D870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E9C36DA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13BD49FE" w14:textId="77777777" w:rsidTr="000F6FED">
        <w:tc>
          <w:tcPr>
            <w:tcW w:w="534" w:type="dxa"/>
            <w:tcBorders>
              <w:top w:val="single" w:sz="4" w:space="0" w:color="auto"/>
            </w:tcBorders>
          </w:tcPr>
          <w:p w14:paraId="5FAF4669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22D0EC5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59C9998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No sabe / No contesta</w:t>
            </w:r>
          </w:p>
        </w:tc>
      </w:tr>
    </w:tbl>
    <w:p w14:paraId="5FCC4CCB" w14:textId="77777777" w:rsidR="000362CF" w:rsidRDefault="000362CF" w:rsidP="000362CF">
      <w:pPr>
        <w:spacing w:after="200" w:line="276" w:lineRule="auto"/>
        <w:rPr>
          <w:rFonts w:asciiTheme="minorHAnsi" w:eastAsiaTheme="minorHAnsi" w:hAnsiTheme="minorHAnsi" w:cs="Arial"/>
        </w:rPr>
      </w:pPr>
    </w:p>
    <w:p w14:paraId="654E615F" w14:textId="1F701680" w:rsidR="00DE7C1D" w:rsidRPr="0053657D" w:rsidRDefault="00DE7C1D" w:rsidP="00DE7C1D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lastRenderedPageBreak/>
        <w:t>P.</w:t>
      </w:r>
      <w:r w:rsidR="00246400">
        <w:rPr>
          <w:rFonts w:asciiTheme="minorHAnsi" w:eastAsiaTheme="minorHAnsi" w:hAnsiTheme="minorHAnsi" w:cs="Arial"/>
          <w:b/>
        </w:rPr>
        <w:t>10</w:t>
      </w:r>
      <w:r w:rsidRPr="0053657D">
        <w:rPr>
          <w:rFonts w:asciiTheme="minorHAnsi" w:eastAsiaTheme="minorHAnsi" w:hAnsiTheme="minorHAnsi" w:cs="Arial"/>
          <w:b/>
        </w:rPr>
        <w:t xml:space="preserve">. </w:t>
      </w:r>
      <w:r>
        <w:rPr>
          <w:rFonts w:asciiTheme="minorHAnsi" w:eastAsiaTheme="minorHAnsi" w:hAnsiTheme="minorHAnsi" w:cs="Arial"/>
          <w:b/>
        </w:rPr>
        <w:t>¿Qué dificultades considera que tienen las Pequeñas y Medianas Empresas (PYME) para su instalación y actividad en la zona?</w:t>
      </w:r>
      <w:r w:rsidR="0020025A">
        <w:rPr>
          <w:rFonts w:asciiTheme="minorHAnsi" w:eastAsiaTheme="minorHAnsi" w:hAnsiTheme="minorHAnsi" w:cs="Arial"/>
          <w:b/>
        </w:rPr>
        <w:t xml:space="preserve"> (puede marcarse más de una opción)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534"/>
        <w:gridCol w:w="299"/>
        <w:gridCol w:w="7814"/>
      </w:tblGrid>
      <w:tr w:rsidR="00DE7C1D" w14:paraId="3C8B4E76" w14:textId="77777777" w:rsidTr="000F6FED">
        <w:tc>
          <w:tcPr>
            <w:tcW w:w="534" w:type="dxa"/>
            <w:vAlign w:val="center"/>
          </w:tcPr>
          <w:p w14:paraId="0AFA6BC8" w14:textId="77777777" w:rsidR="00DE7C1D" w:rsidRDefault="00DE7C1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44058B35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23BA48E5" w14:textId="77777777" w:rsidR="00DE7C1D" w:rsidRDefault="00DE7C1D" w:rsidP="00DE7C1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Escasez de actividad económica en la zona</w:t>
            </w:r>
          </w:p>
        </w:tc>
      </w:tr>
      <w:tr w:rsidR="00DE7C1D" w14:paraId="2D27FEB9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474DD378" w14:textId="77777777" w:rsidR="00DE7C1D" w:rsidRDefault="00DE7C1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FB66AD4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42CFE63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DE7C1D" w14:paraId="175DFADE" w14:textId="77777777" w:rsidTr="000F6FED">
        <w:tc>
          <w:tcPr>
            <w:tcW w:w="534" w:type="dxa"/>
            <w:vAlign w:val="center"/>
          </w:tcPr>
          <w:p w14:paraId="7263C21E" w14:textId="77777777" w:rsidR="00DE7C1D" w:rsidRDefault="00DE7C1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781ADA9A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94140C1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Falta de calidad de las infraestructuras viarias</w:t>
            </w:r>
          </w:p>
        </w:tc>
      </w:tr>
      <w:tr w:rsidR="00DE7C1D" w14:paraId="4BFFD44A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B6DC675" w14:textId="77777777" w:rsidR="00DE7C1D" w:rsidRDefault="00DE7C1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D6325A3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2FA79B5C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DE7C1D" w14:paraId="7D5188CC" w14:textId="77777777" w:rsidTr="000F6FED">
        <w:tc>
          <w:tcPr>
            <w:tcW w:w="534" w:type="dxa"/>
            <w:vAlign w:val="center"/>
          </w:tcPr>
          <w:p w14:paraId="307FF9BE" w14:textId="77777777" w:rsidR="00DE7C1D" w:rsidRDefault="00DE7C1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89CC637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16CFDCD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Falta de calidad de los servicios de telecomunicaciones (Internet, etc.)</w:t>
            </w:r>
          </w:p>
        </w:tc>
      </w:tr>
      <w:tr w:rsidR="00DE7C1D" w14:paraId="652153AC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3BF9E688" w14:textId="77777777" w:rsidR="00DE7C1D" w:rsidRDefault="00DE7C1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D0DC2F3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3FCD26D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DE7C1D" w14:paraId="01DC812A" w14:textId="77777777" w:rsidTr="000F6FED">
        <w:tc>
          <w:tcPr>
            <w:tcW w:w="534" w:type="dxa"/>
            <w:vAlign w:val="center"/>
          </w:tcPr>
          <w:p w14:paraId="4A93D08A" w14:textId="77777777" w:rsidR="00DE7C1D" w:rsidRDefault="00DE7C1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3B41CEB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4FC63498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Escasez de personal cualificado</w:t>
            </w:r>
          </w:p>
        </w:tc>
      </w:tr>
      <w:tr w:rsidR="00A71ABC" w14:paraId="1B0C840D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14:paraId="0353E8DA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5189657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B4C5959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37351D16" w14:textId="77777777" w:rsidTr="00841EB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29C99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2AE6410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4741826B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¿Qué cualificaciones son más demandadas?</w:t>
            </w:r>
          </w:p>
        </w:tc>
      </w:tr>
      <w:tr w:rsidR="00A71ABC" w14:paraId="34222E21" w14:textId="77777777" w:rsidTr="00841EBE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9A325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5E4873B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48C2C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19A54527" w14:textId="77777777" w:rsidTr="00841EB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08008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C76CB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2F4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  <w:p w14:paraId="75C1DFDF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  <w:p w14:paraId="29B667EC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  <w:p w14:paraId="55BD9097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  <w:p w14:paraId="6460D21C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  <w:p w14:paraId="71697388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  <w:p w14:paraId="75820FCE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59CFAB56" w14:textId="77777777" w:rsidTr="00841EBE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right w:val="nil"/>
            </w:tcBorders>
            <w:vAlign w:val="center"/>
          </w:tcPr>
          <w:p w14:paraId="745AB19F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565D1367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4BBE2CF6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DE7C1D" w14:paraId="45279A39" w14:textId="77777777" w:rsidTr="000F6FED">
        <w:tc>
          <w:tcPr>
            <w:tcW w:w="534" w:type="dxa"/>
            <w:vAlign w:val="center"/>
          </w:tcPr>
          <w:p w14:paraId="0EECF782" w14:textId="77777777" w:rsidR="00DE7C1D" w:rsidRDefault="00DE7C1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3DFF3F8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19F3E59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Otros__________________________________________________________</w:t>
            </w:r>
          </w:p>
        </w:tc>
      </w:tr>
      <w:tr w:rsidR="00DE7C1D" w14:paraId="6331EFFC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</w:tcPr>
          <w:p w14:paraId="1B5457E6" w14:textId="77777777" w:rsidR="00DE7C1D" w:rsidRDefault="00DE7C1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DBCC835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E594ED4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DE7C1D" w14:paraId="17AAA382" w14:textId="77777777" w:rsidTr="000F6FED">
        <w:tc>
          <w:tcPr>
            <w:tcW w:w="534" w:type="dxa"/>
          </w:tcPr>
          <w:p w14:paraId="0DD06FA4" w14:textId="77777777" w:rsidR="00DE7C1D" w:rsidRDefault="00DE7C1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05798EF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B92BEB4" w14:textId="77777777" w:rsidR="00DE7C1D" w:rsidRDefault="00DE7C1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Otros__________________________________________________________</w:t>
            </w:r>
          </w:p>
        </w:tc>
      </w:tr>
      <w:tr w:rsidR="000F6FED" w14:paraId="6C9B315E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084F7AD6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C281797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91DF05E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494838A3" w14:textId="77777777" w:rsidTr="000F6FED">
        <w:tc>
          <w:tcPr>
            <w:tcW w:w="534" w:type="dxa"/>
          </w:tcPr>
          <w:p w14:paraId="18C1E095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0D16A4D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CE7F253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No sabe / No contesta</w:t>
            </w:r>
          </w:p>
        </w:tc>
      </w:tr>
    </w:tbl>
    <w:p w14:paraId="72B1A0ED" w14:textId="77777777" w:rsidR="000F6FED" w:rsidRDefault="000F6FED">
      <w:pPr>
        <w:spacing w:after="200" w:line="276" w:lineRule="auto"/>
        <w:jc w:val="left"/>
        <w:rPr>
          <w:rFonts w:asciiTheme="minorHAnsi" w:eastAsiaTheme="minorHAnsi" w:hAnsiTheme="minorHAnsi" w:cs="Arial"/>
          <w:b/>
        </w:rPr>
      </w:pPr>
    </w:p>
    <w:p w14:paraId="23778A87" w14:textId="77777777" w:rsidR="000362CF" w:rsidRDefault="000362CF">
      <w:pPr>
        <w:spacing w:after="200" w:line="276" w:lineRule="auto"/>
        <w:jc w:val="left"/>
        <w:rPr>
          <w:rFonts w:asciiTheme="minorHAnsi" w:eastAsiaTheme="minorHAnsi" w:hAnsiTheme="minorHAnsi" w:cs="Arial"/>
          <w:b/>
        </w:rPr>
      </w:pPr>
      <w:r>
        <w:rPr>
          <w:rFonts w:asciiTheme="minorHAnsi" w:eastAsiaTheme="minorHAnsi" w:hAnsiTheme="minorHAnsi" w:cs="Arial"/>
          <w:b/>
        </w:rPr>
        <w:br w:type="page"/>
      </w:r>
    </w:p>
    <w:p w14:paraId="3C0A1C35" w14:textId="2BD5517C" w:rsidR="00A71ABC" w:rsidRPr="0053657D" w:rsidRDefault="00A71ABC" w:rsidP="00A71ABC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lastRenderedPageBreak/>
        <w:t>P.</w:t>
      </w:r>
      <w:r w:rsidR="00246400">
        <w:rPr>
          <w:rFonts w:asciiTheme="minorHAnsi" w:eastAsiaTheme="minorHAnsi" w:hAnsiTheme="minorHAnsi" w:cs="Arial"/>
          <w:b/>
        </w:rPr>
        <w:t>11</w:t>
      </w:r>
      <w:r w:rsidRPr="0053657D">
        <w:rPr>
          <w:rFonts w:asciiTheme="minorHAnsi" w:eastAsiaTheme="minorHAnsi" w:hAnsiTheme="minorHAnsi" w:cs="Arial"/>
          <w:b/>
        </w:rPr>
        <w:t>.</w:t>
      </w:r>
      <w:r>
        <w:rPr>
          <w:rFonts w:asciiTheme="minorHAnsi" w:eastAsiaTheme="minorHAnsi" w:hAnsiTheme="minorHAnsi" w:cs="Arial"/>
          <w:b/>
        </w:rPr>
        <w:t xml:space="preserve"> ¿Qué sectores económicos tienen actualmente más implantación en la zona? (puede marcarse más de una opción)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534"/>
        <w:gridCol w:w="299"/>
        <w:gridCol w:w="7814"/>
      </w:tblGrid>
      <w:tr w:rsidR="00A71ABC" w14:paraId="06576BB8" w14:textId="77777777" w:rsidTr="00841EBE">
        <w:tc>
          <w:tcPr>
            <w:tcW w:w="534" w:type="dxa"/>
            <w:vAlign w:val="center"/>
          </w:tcPr>
          <w:p w14:paraId="6AE8FBD0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7113D3F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B6755E8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Agricultura. Marcas de calidad agroalimentaria</w:t>
            </w:r>
          </w:p>
        </w:tc>
      </w:tr>
      <w:tr w:rsidR="00A71ABC" w14:paraId="288EAB70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62CC1B6D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B451D88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58ACAB1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0B1E6149" w14:textId="77777777" w:rsidTr="00841EBE">
        <w:tc>
          <w:tcPr>
            <w:tcW w:w="534" w:type="dxa"/>
            <w:vAlign w:val="center"/>
          </w:tcPr>
          <w:p w14:paraId="0453B7F1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AC43A45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4FC38DD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Ganadería. Marcas de calidad agroalimentaria</w:t>
            </w:r>
          </w:p>
        </w:tc>
      </w:tr>
      <w:tr w:rsidR="00A71ABC" w14:paraId="68314065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2786EFAF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EA5CEF5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A018AA9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0C908FA0" w14:textId="77777777" w:rsidTr="00841EBE">
        <w:tc>
          <w:tcPr>
            <w:tcW w:w="534" w:type="dxa"/>
            <w:vAlign w:val="center"/>
          </w:tcPr>
          <w:p w14:paraId="44805C13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B5928A3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6789F9F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Minería de carbón</w:t>
            </w:r>
          </w:p>
        </w:tc>
      </w:tr>
      <w:tr w:rsidR="00A71ABC" w14:paraId="0B36CD65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20E2A027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126C665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795DC72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30B8D280" w14:textId="77777777" w:rsidTr="00841EBE">
        <w:tc>
          <w:tcPr>
            <w:tcW w:w="534" w:type="dxa"/>
            <w:vAlign w:val="center"/>
          </w:tcPr>
          <w:p w14:paraId="50725636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4D622A23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49F7565C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Minería metálica</w:t>
            </w:r>
          </w:p>
        </w:tc>
      </w:tr>
      <w:tr w:rsidR="00A71ABC" w14:paraId="42006FB5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3D70527D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9196505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E4541F6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44C7C1CB" w14:textId="77777777" w:rsidTr="00841EBE">
        <w:tc>
          <w:tcPr>
            <w:tcW w:w="534" w:type="dxa"/>
            <w:vAlign w:val="center"/>
          </w:tcPr>
          <w:p w14:paraId="25CA379D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9C4591A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C9B16D5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Otra minería</w:t>
            </w:r>
          </w:p>
        </w:tc>
      </w:tr>
      <w:tr w:rsidR="00A71ABC" w14:paraId="6C063B67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3E626F79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15B4FEB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715D7D8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023D2661" w14:textId="77777777" w:rsidTr="00841EBE">
        <w:tc>
          <w:tcPr>
            <w:tcW w:w="534" w:type="dxa"/>
            <w:vAlign w:val="center"/>
          </w:tcPr>
          <w:p w14:paraId="4621D8A0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B8055DB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256A8355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Industria agroalimentaria</w:t>
            </w:r>
          </w:p>
        </w:tc>
      </w:tr>
      <w:tr w:rsidR="00A71ABC" w14:paraId="5E8BB00D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7EF60A30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FF1C10F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8884354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2122093C" w14:textId="77777777" w:rsidTr="00841EBE">
        <w:tc>
          <w:tcPr>
            <w:tcW w:w="534" w:type="dxa"/>
            <w:vAlign w:val="center"/>
          </w:tcPr>
          <w:p w14:paraId="2FEDC7F4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01C9E53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4F2C950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Energías renovables. Solar fotovoltaica</w:t>
            </w:r>
          </w:p>
        </w:tc>
      </w:tr>
      <w:tr w:rsidR="00A71ABC" w14:paraId="0EEFC189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31C91059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985001A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4E6189C9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55BB0C63" w14:textId="77777777" w:rsidTr="00841EBE">
        <w:tc>
          <w:tcPr>
            <w:tcW w:w="534" w:type="dxa"/>
            <w:vAlign w:val="center"/>
          </w:tcPr>
          <w:p w14:paraId="1EE04C42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DDA4F41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B1F2AD5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Energías renovables. Eólica</w:t>
            </w:r>
          </w:p>
        </w:tc>
      </w:tr>
      <w:tr w:rsidR="00A71ABC" w14:paraId="6A46C7F3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3D71819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DC41A4C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731BDB0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08E45637" w14:textId="77777777" w:rsidTr="00841EBE">
        <w:tc>
          <w:tcPr>
            <w:tcW w:w="534" w:type="dxa"/>
            <w:vAlign w:val="center"/>
          </w:tcPr>
          <w:p w14:paraId="3871AC44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7BEA7142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C07F8E5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Energías renovables. Biomasa</w:t>
            </w:r>
          </w:p>
        </w:tc>
      </w:tr>
      <w:tr w:rsidR="00A71ABC" w14:paraId="02CAEEE6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3ACC3A8C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7EEDA09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12F688E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0F579DEC" w14:textId="77777777" w:rsidTr="00841EBE">
        <w:tc>
          <w:tcPr>
            <w:tcW w:w="534" w:type="dxa"/>
            <w:vAlign w:val="center"/>
          </w:tcPr>
          <w:p w14:paraId="3E3BA2D4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0E27E7B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C1AE888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Energías renovables. Otros (hidráulica, biogás, geotérmica, etc.)</w:t>
            </w:r>
          </w:p>
        </w:tc>
      </w:tr>
      <w:tr w:rsidR="00A71ABC" w14:paraId="03A04D7F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2F522B85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E5C5D69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8788C04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0DE80713" w14:textId="77777777" w:rsidTr="00841EBE">
        <w:tc>
          <w:tcPr>
            <w:tcW w:w="534" w:type="dxa"/>
            <w:vAlign w:val="center"/>
          </w:tcPr>
          <w:p w14:paraId="37C9C506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2984062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5EADB33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Almacenamiento de energía</w:t>
            </w:r>
          </w:p>
        </w:tc>
      </w:tr>
      <w:tr w:rsidR="00A71ABC" w14:paraId="56215F71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19642BB0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2ECB2DD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D969D67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01751587" w14:textId="77777777" w:rsidTr="00841EBE">
        <w:tc>
          <w:tcPr>
            <w:tcW w:w="534" w:type="dxa"/>
            <w:vAlign w:val="center"/>
          </w:tcPr>
          <w:p w14:paraId="595768E3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95FA974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5F48A94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Industria manufacturera ___________________________________</w:t>
            </w:r>
          </w:p>
        </w:tc>
      </w:tr>
      <w:tr w:rsidR="00A71ABC" w14:paraId="0EF03A84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3C793A5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A77CBE1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0D538C9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52E3B2C1" w14:textId="77777777" w:rsidTr="00841EBE">
        <w:tc>
          <w:tcPr>
            <w:tcW w:w="534" w:type="dxa"/>
            <w:vAlign w:val="center"/>
          </w:tcPr>
          <w:p w14:paraId="3101882B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2D1A339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F6F7B8D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Servicios. Servicios empresariales (financieros, exportación, digitalización…)</w:t>
            </w:r>
          </w:p>
        </w:tc>
      </w:tr>
      <w:tr w:rsidR="00A71ABC" w14:paraId="30802C91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44D6A7D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8FADEC1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B40656F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405E5909" w14:textId="77777777" w:rsidTr="00841EBE">
        <w:tc>
          <w:tcPr>
            <w:tcW w:w="534" w:type="dxa"/>
            <w:vAlign w:val="center"/>
          </w:tcPr>
          <w:p w14:paraId="403A76F7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DF2B5BA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3326BCD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Servicios. Turismo</w:t>
            </w:r>
          </w:p>
        </w:tc>
      </w:tr>
      <w:tr w:rsidR="00A71ABC" w14:paraId="59E669E3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7E8A85A3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335A71E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C58E8C3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722B20BB" w14:textId="77777777" w:rsidTr="00841EBE">
        <w:tc>
          <w:tcPr>
            <w:tcW w:w="534" w:type="dxa"/>
            <w:vAlign w:val="center"/>
          </w:tcPr>
          <w:p w14:paraId="77791CA0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7C4C2D4B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1728A2A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 ___________________________________________________________</w:t>
            </w:r>
          </w:p>
        </w:tc>
      </w:tr>
      <w:tr w:rsidR="00A71ABC" w14:paraId="21C55FD6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7B939DF7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9200CA2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D917F17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02B4BDE1" w14:textId="77777777" w:rsidTr="00841EBE">
        <w:tc>
          <w:tcPr>
            <w:tcW w:w="534" w:type="dxa"/>
            <w:vAlign w:val="center"/>
          </w:tcPr>
          <w:p w14:paraId="2BFA5D59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EDBF98C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8013E03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 ___________________________________________________________</w:t>
            </w:r>
          </w:p>
        </w:tc>
      </w:tr>
      <w:tr w:rsidR="00A71ABC" w14:paraId="787B368E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6AE50A79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FCFA477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BE5585A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1AB82940" w14:textId="77777777" w:rsidTr="00841EBE">
        <w:tc>
          <w:tcPr>
            <w:tcW w:w="534" w:type="dxa"/>
            <w:vAlign w:val="center"/>
          </w:tcPr>
          <w:p w14:paraId="29E8D8D4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4D2FE93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D7D4B23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 ___________________________________________________________</w:t>
            </w:r>
          </w:p>
        </w:tc>
      </w:tr>
      <w:tr w:rsidR="00A71ABC" w14:paraId="24860197" w14:textId="77777777" w:rsidTr="00841EBE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2613442F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C2B80F0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BFE4411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71ABC" w14:paraId="17F4E5AC" w14:textId="77777777" w:rsidTr="00841EBE">
        <w:tc>
          <w:tcPr>
            <w:tcW w:w="534" w:type="dxa"/>
            <w:vAlign w:val="center"/>
          </w:tcPr>
          <w:p w14:paraId="43F7C749" w14:textId="77777777" w:rsidR="00A71ABC" w:rsidRDefault="00A71ABC" w:rsidP="00841EBE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3A515A9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F3CBB94" w14:textId="77777777" w:rsidR="00A71ABC" w:rsidRDefault="00A71ABC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No sabe / No contesta</w:t>
            </w:r>
          </w:p>
        </w:tc>
      </w:tr>
    </w:tbl>
    <w:p w14:paraId="291BC736" w14:textId="77777777" w:rsidR="00A71ABC" w:rsidRDefault="00A71ABC">
      <w:pPr>
        <w:spacing w:after="200" w:line="276" w:lineRule="auto"/>
        <w:jc w:val="left"/>
        <w:rPr>
          <w:rFonts w:asciiTheme="minorHAnsi" w:eastAsiaTheme="minorHAnsi" w:hAnsiTheme="minorHAnsi" w:cs="Arial"/>
          <w:b/>
        </w:rPr>
      </w:pPr>
    </w:p>
    <w:p w14:paraId="29B62049" w14:textId="37A07F72" w:rsidR="000F6FED" w:rsidRPr="0053657D" w:rsidRDefault="000F6FED" w:rsidP="000F6FED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lastRenderedPageBreak/>
        <w:t>P.</w:t>
      </w:r>
      <w:r>
        <w:rPr>
          <w:rFonts w:asciiTheme="minorHAnsi" w:eastAsiaTheme="minorHAnsi" w:hAnsiTheme="minorHAnsi" w:cs="Arial"/>
          <w:b/>
        </w:rPr>
        <w:t>1</w:t>
      </w:r>
      <w:r w:rsidR="00246400">
        <w:rPr>
          <w:rFonts w:asciiTheme="minorHAnsi" w:eastAsiaTheme="minorHAnsi" w:hAnsiTheme="minorHAnsi" w:cs="Arial"/>
          <w:b/>
        </w:rPr>
        <w:t>2</w:t>
      </w:r>
      <w:r w:rsidRPr="0053657D">
        <w:rPr>
          <w:rFonts w:asciiTheme="minorHAnsi" w:eastAsiaTheme="minorHAnsi" w:hAnsiTheme="minorHAnsi" w:cs="Arial"/>
          <w:b/>
        </w:rPr>
        <w:t>.</w:t>
      </w:r>
      <w:r>
        <w:rPr>
          <w:rFonts w:asciiTheme="minorHAnsi" w:eastAsiaTheme="minorHAnsi" w:hAnsiTheme="minorHAnsi" w:cs="Arial"/>
          <w:b/>
        </w:rPr>
        <w:t xml:space="preserve"> ¿Qué sectores económicos considera usted que podrían generar </w:t>
      </w:r>
      <w:r w:rsidRPr="000F6FED">
        <w:rPr>
          <w:rFonts w:asciiTheme="minorHAnsi" w:eastAsiaTheme="minorHAnsi" w:hAnsiTheme="minorHAnsi" w:cs="Arial"/>
          <w:b/>
          <w:u w:val="single"/>
        </w:rPr>
        <w:t>MÁS EMPLEO</w:t>
      </w:r>
      <w:r>
        <w:rPr>
          <w:rFonts w:asciiTheme="minorHAnsi" w:eastAsiaTheme="minorHAnsi" w:hAnsiTheme="minorHAnsi" w:cs="Arial"/>
          <w:b/>
        </w:rPr>
        <w:t xml:space="preserve"> en la zona? (puede marcarse más de una opción)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534"/>
        <w:gridCol w:w="299"/>
        <w:gridCol w:w="7814"/>
      </w:tblGrid>
      <w:tr w:rsidR="000F6FED" w14:paraId="05526A7B" w14:textId="77777777" w:rsidTr="000F6FED">
        <w:tc>
          <w:tcPr>
            <w:tcW w:w="534" w:type="dxa"/>
            <w:vAlign w:val="center"/>
          </w:tcPr>
          <w:p w14:paraId="4B0156CD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D6BDEDA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E5105A4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Agricultura. Marcas de calidad agroalimentaria</w:t>
            </w:r>
          </w:p>
        </w:tc>
      </w:tr>
      <w:tr w:rsidR="000F6FED" w14:paraId="57314E39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45CB9493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E0FA578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294BACCF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1410CBC4" w14:textId="77777777" w:rsidTr="000F6FED">
        <w:tc>
          <w:tcPr>
            <w:tcW w:w="534" w:type="dxa"/>
            <w:vAlign w:val="center"/>
          </w:tcPr>
          <w:p w14:paraId="1992D66C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138AE6C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688401F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Ganadería. Marcas de calidad agroalimentaria</w:t>
            </w:r>
          </w:p>
        </w:tc>
      </w:tr>
      <w:tr w:rsidR="000F6FED" w14:paraId="7F51F648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6365E442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56F2B1CF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79C3960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477501A6" w14:textId="77777777" w:rsidTr="000F6FED">
        <w:tc>
          <w:tcPr>
            <w:tcW w:w="534" w:type="dxa"/>
            <w:vAlign w:val="center"/>
          </w:tcPr>
          <w:p w14:paraId="06622344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7DEFABF6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EA4E869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Minería de carbón</w:t>
            </w:r>
          </w:p>
        </w:tc>
      </w:tr>
      <w:tr w:rsidR="000F6FED" w14:paraId="2FF07105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6ECD20BB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E6DA78F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FC1FC14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530A7A69" w14:textId="77777777" w:rsidTr="000F6FED">
        <w:tc>
          <w:tcPr>
            <w:tcW w:w="534" w:type="dxa"/>
            <w:vAlign w:val="center"/>
          </w:tcPr>
          <w:p w14:paraId="362C99EB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819A2B0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A831D5E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Minería metálica</w:t>
            </w:r>
          </w:p>
        </w:tc>
      </w:tr>
      <w:tr w:rsidR="000F6FED" w14:paraId="769EDC42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5406F120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95D3071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7183464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746F6BFD" w14:textId="77777777" w:rsidTr="000F6FED">
        <w:tc>
          <w:tcPr>
            <w:tcW w:w="534" w:type="dxa"/>
            <w:vAlign w:val="center"/>
          </w:tcPr>
          <w:p w14:paraId="4774BA99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4276BB4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75BB659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Otra minería</w:t>
            </w:r>
          </w:p>
        </w:tc>
      </w:tr>
      <w:tr w:rsidR="000F6FED" w14:paraId="4138895A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718ECC2F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E3C09E8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054D33D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3C1F948A" w14:textId="77777777" w:rsidTr="000F6FED">
        <w:tc>
          <w:tcPr>
            <w:tcW w:w="534" w:type="dxa"/>
            <w:vAlign w:val="center"/>
          </w:tcPr>
          <w:p w14:paraId="30FA1265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4A07839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B30D9C8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Industria agroalimentaria</w:t>
            </w:r>
          </w:p>
        </w:tc>
      </w:tr>
      <w:tr w:rsidR="000F6FED" w14:paraId="7CFB4E06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22924588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0822C40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CE875C7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707D32BD" w14:textId="77777777" w:rsidTr="000F6FED">
        <w:tc>
          <w:tcPr>
            <w:tcW w:w="534" w:type="dxa"/>
            <w:vAlign w:val="center"/>
          </w:tcPr>
          <w:p w14:paraId="4FED2A66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8806C63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1CAE9EE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Energías renovables. Solar fotovoltaica</w:t>
            </w:r>
          </w:p>
        </w:tc>
      </w:tr>
      <w:tr w:rsidR="000F6FED" w14:paraId="1D6B020F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E10705A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7B2F18E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6E9ABA8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7418D060" w14:textId="77777777" w:rsidTr="000F6FED">
        <w:tc>
          <w:tcPr>
            <w:tcW w:w="534" w:type="dxa"/>
            <w:vAlign w:val="center"/>
          </w:tcPr>
          <w:p w14:paraId="2D3AAB81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ED2343A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212A7009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Energías renovables. Eólica</w:t>
            </w:r>
          </w:p>
        </w:tc>
      </w:tr>
      <w:tr w:rsidR="000F6FED" w14:paraId="04768A2F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76FEDB2C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A2B2132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3A53888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47BB127C" w14:textId="77777777" w:rsidTr="000F6FED">
        <w:tc>
          <w:tcPr>
            <w:tcW w:w="534" w:type="dxa"/>
            <w:vAlign w:val="center"/>
          </w:tcPr>
          <w:p w14:paraId="529FD935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95C9F91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1626B4C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Energías renovables. Biomasa</w:t>
            </w:r>
          </w:p>
        </w:tc>
      </w:tr>
      <w:tr w:rsidR="000F6FED" w14:paraId="16D8E996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6EC0EAA6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9F6C6B5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B31F6E2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1A112502" w14:textId="77777777" w:rsidTr="000F6FED">
        <w:tc>
          <w:tcPr>
            <w:tcW w:w="534" w:type="dxa"/>
            <w:vAlign w:val="center"/>
          </w:tcPr>
          <w:p w14:paraId="1A85DCC9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C73D4D4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22B87946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Energías renovables. Otros (hidráulica, biogás, geotérmica, etc.)</w:t>
            </w:r>
          </w:p>
        </w:tc>
      </w:tr>
      <w:tr w:rsidR="000F6FED" w14:paraId="700A80AC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1EC58882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B12A158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4C476B3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48A969B0" w14:textId="77777777" w:rsidTr="000F6FED">
        <w:tc>
          <w:tcPr>
            <w:tcW w:w="534" w:type="dxa"/>
            <w:vAlign w:val="center"/>
          </w:tcPr>
          <w:p w14:paraId="5DF749E8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72DB3A32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F54861A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Almacenamiento de energía</w:t>
            </w:r>
          </w:p>
        </w:tc>
      </w:tr>
      <w:tr w:rsidR="000F6FED" w14:paraId="05168496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26486167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1CD6570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FB95C4A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5C10513D" w14:textId="77777777" w:rsidTr="000F6FED">
        <w:tc>
          <w:tcPr>
            <w:tcW w:w="534" w:type="dxa"/>
            <w:vAlign w:val="center"/>
          </w:tcPr>
          <w:p w14:paraId="4BE93227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4C35DCD5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4965A8FA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Industria manufacturera ___________________________________</w:t>
            </w:r>
          </w:p>
        </w:tc>
      </w:tr>
      <w:tr w:rsidR="000F6FED" w14:paraId="0ECB25F6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790989DE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DFAFB63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208AFAFB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14629DE9" w14:textId="77777777" w:rsidTr="000F6FED">
        <w:tc>
          <w:tcPr>
            <w:tcW w:w="534" w:type="dxa"/>
            <w:vAlign w:val="center"/>
          </w:tcPr>
          <w:p w14:paraId="227BF961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91ABBC2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1A1B9D2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Servicios. Servicios empresariales (financieros, exportación, digitalización…)</w:t>
            </w:r>
          </w:p>
        </w:tc>
      </w:tr>
      <w:tr w:rsidR="000F6FED" w14:paraId="54C2A7D0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2650A759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F30C18B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C7DE4E4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49CF7AB8" w14:textId="77777777" w:rsidTr="000F6FED">
        <w:tc>
          <w:tcPr>
            <w:tcW w:w="534" w:type="dxa"/>
            <w:vAlign w:val="center"/>
          </w:tcPr>
          <w:p w14:paraId="4AACBE1D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006396C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9D5CABC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Servicios. Turismo</w:t>
            </w:r>
          </w:p>
        </w:tc>
      </w:tr>
      <w:tr w:rsidR="000F6FED" w14:paraId="1F3F0BC9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37A3B851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EE2BC3E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B5C4E91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67CEB880" w14:textId="77777777" w:rsidTr="000F6FED">
        <w:tc>
          <w:tcPr>
            <w:tcW w:w="534" w:type="dxa"/>
            <w:vAlign w:val="center"/>
          </w:tcPr>
          <w:p w14:paraId="50B3E247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FFCA9D8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B0C7419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 ___________________________________________________________</w:t>
            </w:r>
          </w:p>
        </w:tc>
      </w:tr>
      <w:tr w:rsidR="000F6FED" w14:paraId="3A8DE81A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088E30A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E7AB6A0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4BCD03F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02E799B0" w14:textId="77777777" w:rsidTr="000F6FED">
        <w:tc>
          <w:tcPr>
            <w:tcW w:w="534" w:type="dxa"/>
            <w:vAlign w:val="center"/>
          </w:tcPr>
          <w:p w14:paraId="710DFC1E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408E0076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22B4888F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 ___________________________________________________________</w:t>
            </w:r>
          </w:p>
        </w:tc>
      </w:tr>
      <w:tr w:rsidR="000F6FED" w14:paraId="658F0714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9FFB036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117AEBC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49725B8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0A4FAB0B" w14:textId="77777777" w:rsidTr="000F6FED">
        <w:tc>
          <w:tcPr>
            <w:tcW w:w="534" w:type="dxa"/>
            <w:vAlign w:val="center"/>
          </w:tcPr>
          <w:p w14:paraId="3B0F7CD5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C34C6CD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FBB94FD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 ___________________________________________________________</w:t>
            </w:r>
          </w:p>
        </w:tc>
      </w:tr>
      <w:tr w:rsidR="000F6FED" w14:paraId="1B6541A7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2D6185A9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15174DF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CFD45A2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0F6FED" w14:paraId="5F6348CC" w14:textId="77777777" w:rsidTr="000F6FED">
        <w:tc>
          <w:tcPr>
            <w:tcW w:w="534" w:type="dxa"/>
            <w:vAlign w:val="center"/>
          </w:tcPr>
          <w:p w14:paraId="1694696E" w14:textId="77777777" w:rsidR="000F6FED" w:rsidRDefault="000F6FED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69D588F" w14:textId="77777777" w:rsidR="000F6FED" w:rsidRDefault="000F6FED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D5B373E" w14:textId="77777777" w:rsidR="000F6FED" w:rsidRDefault="00A5283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No sabe / No contesta</w:t>
            </w:r>
          </w:p>
        </w:tc>
      </w:tr>
    </w:tbl>
    <w:p w14:paraId="7EEC9CF0" w14:textId="77777777" w:rsidR="000F6FED" w:rsidRDefault="000F6FED" w:rsidP="00953DEA">
      <w:pPr>
        <w:spacing w:after="200" w:line="276" w:lineRule="auto"/>
        <w:rPr>
          <w:rFonts w:asciiTheme="minorHAnsi" w:eastAsiaTheme="minorHAnsi" w:hAnsiTheme="minorHAnsi" w:cs="Arial"/>
          <w:b/>
        </w:rPr>
      </w:pPr>
    </w:p>
    <w:p w14:paraId="564D936E" w14:textId="13FADEFB" w:rsidR="00953DEA" w:rsidRPr="0053657D" w:rsidRDefault="00953DEA" w:rsidP="00953DEA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lastRenderedPageBreak/>
        <w:t>P.</w:t>
      </w:r>
      <w:r w:rsidR="006A024E">
        <w:rPr>
          <w:rFonts w:asciiTheme="minorHAnsi" w:eastAsiaTheme="minorHAnsi" w:hAnsiTheme="minorHAnsi" w:cs="Arial"/>
          <w:b/>
        </w:rPr>
        <w:t>1</w:t>
      </w:r>
      <w:r w:rsidR="00246400">
        <w:rPr>
          <w:rFonts w:asciiTheme="minorHAnsi" w:eastAsiaTheme="minorHAnsi" w:hAnsiTheme="minorHAnsi" w:cs="Arial"/>
          <w:b/>
        </w:rPr>
        <w:t>3</w:t>
      </w:r>
      <w:r w:rsidRPr="0053657D">
        <w:rPr>
          <w:rFonts w:asciiTheme="minorHAnsi" w:eastAsiaTheme="minorHAnsi" w:hAnsiTheme="minorHAnsi" w:cs="Arial"/>
          <w:b/>
        </w:rPr>
        <w:t>.</w:t>
      </w:r>
      <w:r w:rsidR="00BF5C48">
        <w:rPr>
          <w:rFonts w:asciiTheme="minorHAnsi" w:eastAsiaTheme="minorHAnsi" w:hAnsiTheme="minorHAnsi" w:cs="Arial"/>
          <w:b/>
        </w:rPr>
        <w:t xml:space="preserve"> </w:t>
      </w:r>
      <w:r>
        <w:rPr>
          <w:rFonts w:asciiTheme="minorHAnsi" w:eastAsiaTheme="minorHAnsi" w:hAnsiTheme="minorHAnsi" w:cs="Arial"/>
          <w:b/>
        </w:rPr>
        <w:t>¿</w:t>
      </w:r>
      <w:r w:rsidR="00BF5C48">
        <w:rPr>
          <w:rFonts w:asciiTheme="minorHAnsi" w:eastAsiaTheme="minorHAnsi" w:hAnsiTheme="minorHAnsi" w:cs="Arial"/>
          <w:b/>
        </w:rPr>
        <w:t>Q</w:t>
      </w:r>
      <w:r>
        <w:rPr>
          <w:rFonts w:asciiTheme="minorHAnsi" w:eastAsiaTheme="minorHAnsi" w:hAnsiTheme="minorHAnsi" w:cs="Arial"/>
          <w:b/>
        </w:rPr>
        <w:t xml:space="preserve">ué </w:t>
      </w:r>
      <w:r w:rsidR="000F6FED" w:rsidRPr="000F6FED">
        <w:rPr>
          <w:rFonts w:asciiTheme="minorHAnsi" w:eastAsiaTheme="minorHAnsi" w:hAnsiTheme="minorHAnsi" w:cs="Arial"/>
          <w:b/>
          <w:u w:val="single"/>
        </w:rPr>
        <w:t>SECTORES</w:t>
      </w:r>
      <w:r>
        <w:rPr>
          <w:rFonts w:asciiTheme="minorHAnsi" w:eastAsiaTheme="minorHAnsi" w:hAnsiTheme="minorHAnsi" w:cs="Arial"/>
          <w:b/>
        </w:rPr>
        <w:t xml:space="preserve"> económicos </w:t>
      </w:r>
      <w:r w:rsidR="00B53513">
        <w:rPr>
          <w:rFonts w:asciiTheme="minorHAnsi" w:eastAsiaTheme="minorHAnsi" w:hAnsiTheme="minorHAnsi" w:cs="Arial"/>
          <w:b/>
        </w:rPr>
        <w:t>considera usted</w:t>
      </w:r>
      <w:r>
        <w:rPr>
          <w:rFonts w:asciiTheme="minorHAnsi" w:eastAsiaTheme="minorHAnsi" w:hAnsiTheme="minorHAnsi" w:cs="Arial"/>
          <w:b/>
        </w:rPr>
        <w:t xml:space="preserve"> </w:t>
      </w:r>
      <w:r w:rsidR="000F6FED" w:rsidRPr="000F6FED">
        <w:rPr>
          <w:rFonts w:asciiTheme="minorHAnsi" w:eastAsiaTheme="minorHAnsi" w:hAnsiTheme="minorHAnsi" w:cs="Arial"/>
          <w:b/>
          <w:u w:val="single"/>
        </w:rPr>
        <w:t>CLAVES PARA EL FUTURO</w:t>
      </w:r>
      <w:r w:rsidR="000F6FED">
        <w:rPr>
          <w:rFonts w:asciiTheme="minorHAnsi" w:eastAsiaTheme="minorHAnsi" w:hAnsiTheme="minorHAnsi" w:cs="Arial"/>
          <w:b/>
        </w:rPr>
        <w:t xml:space="preserve"> </w:t>
      </w:r>
      <w:r>
        <w:rPr>
          <w:rFonts w:asciiTheme="minorHAnsi" w:eastAsiaTheme="minorHAnsi" w:hAnsiTheme="minorHAnsi" w:cs="Arial"/>
          <w:b/>
        </w:rPr>
        <w:t>desarrollo de la zona tras el cese de la actividad de producción de energía eléctrica</w:t>
      </w:r>
      <w:r w:rsidR="00F01835">
        <w:rPr>
          <w:rFonts w:asciiTheme="minorHAnsi" w:eastAsiaTheme="minorHAnsi" w:hAnsiTheme="minorHAnsi" w:cs="Arial"/>
          <w:b/>
        </w:rPr>
        <w:t xml:space="preserve"> mediante la combustión de carbón</w:t>
      </w:r>
      <w:r>
        <w:rPr>
          <w:rFonts w:asciiTheme="minorHAnsi" w:eastAsiaTheme="minorHAnsi" w:hAnsiTheme="minorHAnsi" w:cs="Arial"/>
          <w:b/>
        </w:rPr>
        <w:t>?</w:t>
      </w:r>
      <w:r w:rsidR="0020025A">
        <w:rPr>
          <w:rFonts w:asciiTheme="minorHAnsi" w:eastAsiaTheme="minorHAnsi" w:hAnsiTheme="minorHAnsi" w:cs="Arial"/>
          <w:b/>
        </w:rPr>
        <w:t xml:space="preserve"> (puede marcarse más de una opción)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534"/>
        <w:gridCol w:w="299"/>
        <w:gridCol w:w="7814"/>
      </w:tblGrid>
      <w:tr w:rsidR="00953DEA" w14:paraId="53BF1DE3" w14:textId="77777777" w:rsidTr="00BC2C77">
        <w:tc>
          <w:tcPr>
            <w:tcW w:w="534" w:type="dxa"/>
            <w:vAlign w:val="center"/>
          </w:tcPr>
          <w:p w14:paraId="791DC0B1" w14:textId="77777777" w:rsidR="00953DEA" w:rsidRDefault="00953DEA" w:rsidP="003B18D1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5764F6C" w14:textId="77777777" w:rsidR="00953DEA" w:rsidRDefault="00953DEA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26D1A54C" w14:textId="77777777" w:rsidR="00953DEA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Agricultura. Marcas de calidad agroalimentaria</w:t>
            </w:r>
          </w:p>
        </w:tc>
      </w:tr>
      <w:tr w:rsidR="00953DEA" w14:paraId="021F931E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65EA8007" w14:textId="77777777" w:rsidR="00953DEA" w:rsidRDefault="00953DEA" w:rsidP="003B18D1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03E8254" w14:textId="77777777" w:rsidR="00953DEA" w:rsidRDefault="00953DEA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291ABF09" w14:textId="77777777" w:rsidR="00953DEA" w:rsidRDefault="00953DEA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953DEA" w14:paraId="7D53F117" w14:textId="77777777" w:rsidTr="00BC2C77">
        <w:tc>
          <w:tcPr>
            <w:tcW w:w="534" w:type="dxa"/>
            <w:vAlign w:val="center"/>
          </w:tcPr>
          <w:p w14:paraId="105B8705" w14:textId="77777777" w:rsidR="00953DEA" w:rsidRDefault="00953DEA" w:rsidP="003B18D1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257893C" w14:textId="77777777" w:rsidR="00953DEA" w:rsidRDefault="00953DEA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338990B" w14:textId="77777777" w:rsidR="00953DEA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Ganadería. Marcas de calidad agroalimentaria</w:t>
            </w:r>
          </w:p>
        </w:tc>
      </w:tr>
      <w:tr w:rsidR="003B18D1" w14:paraId="70B08A49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1855051B" w14:textId="77777777" w:rsidR="003B18D1" w:rsidRDefault="003B18D1" w:rsidP="003B18D1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0B19921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84C42EF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BF5C48" w14:paraId="4C6FD562" w14:textId="77777777" w:rsidTr="00BC2C77">
        <w:tc>
          <w:tcPr>
            <w:tcW w:w="534" w:type="dxa"/>
            <w:vAlign w:val="center"/>
          </w:tcPr>
          <w:p w14:paraId="3FB60CF4" w14:textId="77777777" w:rsidR="00BF5C48" w:rsidRDefault="00BF5C48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461BBEFD" w14:textId="77777777" w:rsidR="00BF5C48" w:rsidRDefault="00BF5C48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17ABB4A" w14:textId="77777777" w:rsidR="00BF5C48" w:rsidRDefault="00BF5C48" w:rsidP="00BF5C48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Minería de carbón</w:t>
            </w:r>
          </w:p>
        </w:tc>
      </w:tr>
      <w:tr w:rsidR="00BF5C48" w14:paraId="239C2AAF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7959DFB9" w14:textId="77777777" w:rsidR="00BF5C48" w:rsidRDefault="00BF5C48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7E8B538" w14:textId="77777777" w:rsidR="00BF5C48" w:rsidRDefault="00BF5C48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57CE64F" w14:textId="77777777" w:rsidR="00BF5C48" w:rsidRDefault="00BF5C48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BF5C48" w14:paraId="39CDF294" w14:textId="77777777" w:rsidTr="00BC2C77">
        <w:tc>
          <w:tcPr>
            <w:tcW w:w="534" w:type="dxa"/>
            <w:vAlign w:val="center"/>
          </w:tcPr>
          <w:p w14:paraId="391E4814" w14:textId="77777777" w:rsidR="00BF5C48" w:rsidRDefault="00BF5C48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9BFEC33" w14:textId="77777777" w:rsidR="00BF5C48" w:rsidRDefault="00BF5C48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2D53E90" w14:textId="77777777" w:rsidR="00BF5C48" w:rsidRDefault="00BF5C48" w:rsidP="00BF5C48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Minería metálica</w:t>
            </w:r>
          </w:p>
        </w:tc>
      </w:tr>
      <w:tr w:rsidR="00BF5C48" w14:paraId="63E2A8C9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2CDFF08F" w14:textId="77777777" w:rsidR="00BF5C48" w:rsidRDefault="00BF5C48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61C5ACB" w14:textId="77777777" w:rsidR="00BF5C48" w:rsidRDefault="00BF5C48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28D3E41B" w14:textId="77777777" w:rsidR="00BF5C48" w:rsidRDefault="00BF5C48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BF5C48" w14:paraId="29825F46" w14:textId="77777777" w:rsidTr="00BC2C77">
        <w:tc>
          <w:tcPr>
            <w:tcW w:w="534" w:type="dxa"/>
            <w:vAlign w:val="center"/>
          </w:tcPr>
          <w:p w14:paraId="09722414" w14:textId="77777777" w:rsidR="00BF5C48" w:rsidRDefault="00BF5C48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7ADECCCF" w14:textId="77777777" w:rsidR="00BF5C48" w:rsidRDefault="00BF5C48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0640E38" w14:textId="77777777" w:rsidR="00BF5C48" w:rsidRDefault="00BF5C48" w:rsidP="00BF5C48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Otra minería</w:t>
            </w:r>
          </w:p>
        </w:tc>
      </w:tr>
      <w:tr w:rsidR="00BF5C48" w14:paraId="4DF674AE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98DCD9C" w14:textId="77777777" w:rsidR="00BF5C48" w:rsidRDefault="00BF5C48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0159099" w14:textId="77777777" w:rsidR="00BF5C48" w:rsidRDefault="00BF5C48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658F686" w14:textId="77777777" w:rsidR="00BF5C48" w:rsidRDefault="00BF5C48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BF5C48" w14:paraId="0E619F45" w14:textId="77777777" w:rsidTr="00BC2C77">
        <w:tc>
          <w:tcPr>
            <w:tcW w:w="534" w:type="dxa"/>
            <w:vAlign w:val="center"/>
          </w:tcPr>
          <w:p w14:paraId="02E716C0" w14:textId="77777777" w:rsidR="00BF5C48" w:rsidRDefault="00BF5C48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76606790" w14:textId="77777777" w:rsidR="00BF5C48" w:rsidRDefault="00BF5C48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B71F8C5" w14:textId="77777777" w:rsidR="00BF5C48" w:rsidRDefault="00BF5C48" w:rsidP="00BF5C48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Industria agroalimentaria</w:t>
            </w:r>
          </w:p>
        </w:tc>
      </w:tr>
      <w:tr w:rsidR="00BF5C48" w14:paraId="3F7D831D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5227DDBA" w14:textId="77777777" w:rsidR="00BF5C48" w:rsidRDefault="00BF5C48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5E72033B" w14:textId="77777777" w:rsidR="00BF5C48" w:rsidRDefault="00BF5C48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6F2E665" w14:textId="77777777" w:rsidR="00BF5C48" w:rsidRDefault="00BF5C48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953DEA" w14:paraId="3D5BD633" w14:textId="77777777" w:rsidTr="00BC2C77">
        <w:tc>
          <w:tcPr>
            <w:tcW w:w="534" w:type="dxa"/>
            <w:vAlign w:val="center"/>
          </w:tcPr>
          <w:p w14:paraId="4D1BC1E2" w14:textId="77777777" w:rsidR="00953DEA" w:rsidRDefault="00953DEA" w:rsidP="003B18D1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CE9C67B" w14:textId="77777777" w:rsidR="00953DEA" w:rsidRDefault="00953DEA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F702C2E" w14:textId="77777777" w:rsidR="00953DEA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Energías renovables. Solar fotovoltaica</w:t>
            </w:r>
          </w:p>
        </w:tc>
      </w:tr>
      <w:tr w:rsidR="003B18D1" w14:paraId="7E3CC5F8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735352D" w14:textId="77777777" w:rsidR="003B18D1" w:rsidRDefault="003B18D1" w:rsidP="003B18D1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F45C03D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1ECA32D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3B18D1" w14:paraId="64579442" w14:textId="77777777" w:rsidTr="00BC2C77">
        <w:tc>
          <w:tcPr>
            <w:tcW w:w="534" w:type="dxa"/>
            <w:vAlign w:val="center"/>
          </w:tcPr>
          <w:p w14:paraId="7C83A603" w14:textId="77777777" w:rsidR="003B18D1" w:rsidRDefault="003B18D1" w:rsidP="003B18D1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184C915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E231E8B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Energías renovables. Eólica</w:t>
            </w:r>
          </w:p>
        </w:tc>
      </w:tr>
      <w:tr w:rsidR="003B18D1" w14:paraId="07A22B8B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EDF990C" w14:textId="77777777" w:rsidR="003B18D1" w:rsidRDefault="003B18D1" w:rsidP="003B18D1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2FF1882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F5C0113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3B18D1" w14:paraId="586F18DC" w14:textId="77777777" w:rsidTr="00BC2C77">
        <w:tc>
          <w:tcPr>
            <w:tcW w:w="534" w:type="dxa"/>
            <w:vAlign w:val="center"/>
          </w:tcPr>
          <w:p w14:paraId="736D2DDD" w14:textId="77777777" w:rsidR="003B18D1" w:rsidRDefault="003B18D1" w:rsidP="003B18D1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E85643B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E630979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Energías renovables. Biomasa</w:t>
            </w:r>
          </w:p>
        </w:tc>
      </w:tr>
      <w:tr w:rsidR="003B18D1" w14:paraId="68D9E191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391988B6" w14:textId="77777777" w:rsidR="003B18D1" w:rsidRDefault="003B18D1" w:rsidP="003B18D1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39E9153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539E383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621BC7" w14:paraId="6C30327A" w14:textId="77777777" w:rsidTr="00BC2C77">
        <w:tc>
          <w:tcPr>
            <w:tcW w:w="534" w:type="dxa"/>
            <w:vAlign w:val="center"/>
          </w:tcPr>
          <w:p w14:paraId="09AF74BC" w14:textId="77777777" w:rsidR="00621BC7" w:rsidRDefault="00621BC7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B1E09D8" w14:textId="77777777" w:rsidR="00621BC7" w:rsidRDefault="00621BC7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A6C6A20" w14:textId="77777777" w:rsidR="00621BC7" w:rsidRDefault="00621BC7" w:rsidP="00621BC7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Energías renovables. Otros (</w:t>
            </w:r>
            <w:r w:rsidR="00BC2C77">
              <w:rPr>
                <w:rFonts w:asciiTheme="minorHAnsi" w:eastAsiaTheme="minorHAnsi" w:hAnsiTheme="minorHAnsi" w:cs="Arial"/>
              </w:rPr>
              <w:t xml:space="preserve">hidráulica, </w:t>
            </w:r>
            <w:r>
              <w:rPr>
                <w:rFonts w:asciiTheme="minorHAnsi" w:eastAsiaTheme="minorHAnsi" w:hAnsiTheme="minorHAnsi" w:cs="Arial"/>
              </w:rPr>
              <w:t>biogás, geotérmica, etc.)</w:t>
            </w:r>
          </w:p>
        </w:tc>
      </w:tr>
      <w:tr w:rsidR="00621BC7" w14:paraId="62877CFB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100D5EE5" w14:textId="77777777" w:rsidR="00621BC7" w:rsidRDefault="00621BC7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BFE324F" w14:textId="77777777" w:rsidR="00621BC7" w:rsidRDefault="00621BC7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1DCE69B" w14:textId="77777777" w:rsidR="00621BC7" w:rsidRDefault="00621BC7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3B18D1" w14:paraId="336BC9B4" w14:textId="77777777" w:rsidTr="00BC2C77">
        <w:tc>
          <w:tcPr>
            <w:tcW w:w="534" w:type="dxa"/>
            <w:vAlign w:val="center"/>
          </w:tcPr>
          <w:p w14:paraId="02D29DA0" w14:textId="77777777" w:rsidR="003B18D1" w:rsidRDefault="003B18D1" w:rsidP="003B18D1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4F5C0F0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42F7B1C6" w14:textId="77777777" w:rsidR="003B18D1" w:rsidRDefault="003B18D1" w:rsidP="003B18D1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Almacenamiento de energía</w:t>
            </w:r>
          </w:p>
        </w:tc>
      </w:tr>
      <w:tr w:rsidR="003B18D1" w14:paraId="0E42D8E2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4925D0E3" w14:textId="77777777" w:rsidR="003B18D1" w:rsidRDefault="003B18D1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ACB6DC7" w14:textId="77777777" w:rsidR="003B18D1" w:rsidRDefault="003B18D1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793F58E9" w14:textId="77777777" w:rsidR="003B18D1" w:rsidRDefault="003B18D1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3B18D1" w14:paraId="62DD8D2F" w14:textId="77777777" w:rsidTr="00BC2C77">
        <w:tc>
          <w:tcPr>
            <w:tcW w:w="534" w:type="dxa"/>
            <w:vAlign w:val="center"/>
          </w:tcPr>
          <w:p w14:paraId="358721DB" w14:textId="77777777" w:rsidR="003B18D1" w:rsidRDefault="003B18D1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C2A9A8A" w14:textId="77777777" w:rsidR="003B18D1" w:rsidRDefault="003B18D1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29775AA7" w14:textId="77777777" w:rsidR="003B18D1" w:rsidRDefault="003B18D1" w:rsidP="00BC2C77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Industria. Industria manufacturera ___________________________________</w:t>
            </w:r>
          </w:p>
        </w:tc>
      </w:tr>
      <w:tr w:rsidR="003B18D1" w14:paraId="67CF7DA1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687E4014" w14:textId="77777777" w:rsidR="003B18D1" w:rsidRDefault="003B18D1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E6D30B5" w14:textId="77777777" w:rsidR="003B18D1" w:rsidRDefault="003B18D1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4DF269BE" w14:textId="77777777" w:rsidR="003B18D1" w:rsidRDefault="003B18D1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B53513" w14:paraId="7A6FDC9C" w14:textId="77777777" w:rsidTr="00BC2C77">
        <w:tc>
          <w:tcPr>
            <w:tcW w:w="534" w:type="dxa"/>
            <w:vAlign w:val="center"/>
          </w:tcPr>
          <w:p w14:paraId="1E138100" w14:textId="77777777" w:rsidR="00B53513" w:rsidRDefault="00B53513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D48ABF9" w14:textId="77777777" w:rsidR="00B53513" w:rsidRDefault="00B53513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7FA5A88" w14:textId="77777777" w:rsidR="00B53513" w:rsidRDefault="00B53513" w:rsidP="00284308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Servicios. Servicios empresariales</w:t>
            </w:r>
            <w:r w:rsidR="00284308">
              <w:rPr>
                <w:rFonts w:asciiTheme="minorHAnsi" w:eastAsiaTheme="minorHAnsi" w:hAnsiTheme="minorHAnsi" w:cs="Arial"/>
              </w:rPr>
              <w:t xml:space="preserve"> (financieros, exportación, digitalización…)</w:t>
            </w:r>
          </w:p>
        </w:tc>
      </w:tr>
      <w:tr w:rsidR="00B53513" w14:paraId="0E0E9438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306F3845" w14:textId="77777777" w:rsidR="00B53513" w:rsidRDefault="00B53513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5CE829D" w14:textId="77777777" w:rsidR="00B53513" w:rsidRDefault="00B53513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4E7588D1" w14:textId="77777777" w:rsidR="00B53513" w:rsidRDefault="00B53513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3B18D1" w14:paraId="59F3D9ED" w14:textId="77777777" w:rsidTr="00BC2C77">
        <w:tc>
          <w:tcPr>
            <w:tcW w:w="534" w:type="dxa"/>
            <w:vAlign w:val="center"/>
          </w:tcPr>
          <w:p w14:paraId="6058D719" w14:textId="77777777" w:rsidR="003B18D1" w:rsidRDefault="003B18D1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4B40C11C" w14:textId="77777777" w:rsidR="003B18D1" w:rsidRDefault="003B18D1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E3D1FA6" w14:textId="77777777" w:rsidR="003B18D1" w:rsidRDefault="003B18D1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Servicios. Turismo</w:t>
            </w:r>
          </w:p>
        </w:tc>
      </w:tr>
      <w:tr w:rsidR="003B18D1" w14:paraId="3F375559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7AFC42E5" w14:textId="77777777" w:rsidR="003B18D1" w:rsidRDefault="003B18D1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A9F3750" w14:textId="77777777" w:rsidR="003B18D1" w:rsidRDefault="003B18D1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919D61A" w14:textId="77777777" w:rsidR="003B18D1" w:rsidRDefault="003B18D1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B53513" w14:paraId="68C98E9E" w14:textId="77777777" w:rsidTr="00BC2C77">
        <w:tc>
          <w:tcPr>
            <w:tcW w:w="534" w:type="dxa"/>
            <w:vAlign w:val="center"/>
          </w:tcPr>
          <w:p w14:paraId="48D2101F" w14:textId="77777777" w:rsidR="00B53513" w:rsidRDefault="00B53513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DC15878" w14:textId="77777777" w:rsidR="00B53513" w:rsidRDefault="00B53513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D6BB9F4" w14:textId="77777777" w:rsidR="00B53513" w:rsidRDefault="00B53513" w:rsidP="00BC2C77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 ___________________________________________________________</w:t>
            </w:r>
          </w:p>
        </w:tc>
      </w:tr>
      <w:tr w:rsidR="00B53513" w14:paraId="2D9CB52B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17714075" w14:textId="77777777" w:rsidR="00B53513" w:rsidRDefault="00B53513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EC2820C" w14:textId="77777777" w:rsidR="00B53513" w:rsidRDefault="00B53513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703F362" w14:textId="77777777" w:rsidR="00B53513" w:rsidRDefault="00B53513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B53513" w14:paraId="67289782" w14:textId="77777777" w:rsidTr="00BC2C77">
        <w:tc>
          <w:tcPr>
            <w:tcW w:w="534" w:type="dxa"/>
            <w:vAlign w:val="center"/>
          </w:tcPr>
          <w:p w14:paraId="6FDEFFCB" w14:textId="77777777" w:rsidR="00B53513" w:rsidRDefault="00B53513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9081265" w14:textId="77777777" w:rsidR="00B53513" w:rsidRDefault="00B53513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25B68C14" w14:textId="77777777" w:rsidR="00B53513" w:rsidRDefault="00B53513" w:rsidP="00BC2C77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 ___________________________________________________________</w:t>
            </w:r>
          </w:p>
        </w:tc>
      </w:tr>
      <w:tr w:rsidR="00B53513" w14:paraId="3821B7FD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1B493191" w14:textId="77777777" w:rsidR="00B53513" w:rsidRDefault="00B53513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1FF4B42" w14:textId="77777777" w:rsidR="00B53513" w:rsidRDefault="00B53513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19F71D0A" w14:textId="77777777" w:rsidR="00B53513" w:rsidRDefault="00B53513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3B18D1" w14:paraId="4B7FEBC2" w14:textId="77777777" w:rsidTr="00BC2C77">
        <w:tc>
          <w:tcPr>
            <w:tcW w:w="534" w:type="dxa"/>
            <w:vAlign w:val="center"/>
          </w:tcPr>
          <w:p w14:paraId="009C36F6" w14:textId="77777777" w:rsidR="003B18D1" w:rsidRDefault="003B18D1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3F52AE0" w14:textId="77777777" w:rsidR="003B18D1" w:rsidRDefault="003B18D1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6F7A8CFE" w14:textId="77777777" w:rsidR="003B18D1" w:rsidRDefault="00BF5C48" w:rsidP="00BC2C77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 ___________________________________________________________</w:t>
            </w:r>
          </w:p>
        </w:tc>
      </w:tr>
      <w:tr w:rsidR="003B18D1" w14:paraId="11CF41E6" w14:textId="77777777" w:rsidTr="00BC2C77">
        <w:trPr>
          <w:trHeight w:hRule="exact" w:val="142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14:paraId="05845942" w14:textId="77777777" w:rsidR="003B18D1" w:rsidRDefault="003B18D1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160DC0B" w14:textId="77777777" w:rsidR="003B18D1" w:rsidRDefault="003B18D1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BE66C23" w14:textId="77777777" w:rsidR="003B18D1" w:rsidRDefault="003B18D1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A52839" w14:paraId="4BEBFDD2" w14:textId="77777777" w:rsidTr="00BC2C77">
        <w:tc>
          <w:tcPr>
            <w:tcW w:w="534" w:type="dxa"/>
            <w:vAlign w:val="center"/>
          </w:tcPr>
          <w:p w14:paraId="571FDD75" w14:textId="77777777" w:rsidR="00A52839" w:rsidRDefault="00A52839" w:rsidP="00D94715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7C7FC796" w14:textId="77777777" w:rsidR="00A52839" w:rsidRDefault="00A52839" w:rsidP="00D94715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4D18CFE2" w14:textId="77777777" w:rsidR="00A52839" w:rsidRDefault="00A52839" w:rsidP="00841EBE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No sabe / No contesta</w:t>
            </w:r>
          </w:p>
        </w:tc>
      </w:tr>
    </w:tbl>
    <w:p w14:paraId="377550A2" w14:textId="0D7FAACE" w:rsidR="00B53513" w:rsidRPr="0053657D" w:rsidRDefault="00B53513" w:rsidP="00B53513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lastRenderedPageBreak/>
        <w:t>P.1</w:t>
      </w:r>
      <w:r w:rsidR="00246400">
        <w:rPr>
          <w:rFonts w:asciiTheme="minorHAnsi" w:eastAsiaTheme="minorHAnsi" w:hAnsiTheme="minorHAnsi" w:cs="Arial"/>
          <w:b/>
        </w:rPr>
        <w:t>4</w:t>
      </w:r>
      <w:r w:rsidRPr="0053657D">
        <w:rPr>
          <w:rFonts w:asciiTheme="minorHAnsi" w:eastAsiaTheme="minorHAnsi" w:hAnsiTheme="minorHAnsi" w:cs="Arial"/>
          <w:b/>
        </w:rPr>
        <w:t>.</w:t>
      </w:r>
      <w:r>
        <w:rPr>
          <w:rFonts w:asciiTheme="minorHAnsi" w:eastAsiaTheme="minorHAnsi" w:hAnsiTheme="minorHAnsi" w:cs="Arial"/>
          <w:b/>
        </w:rPr>
        <w:t xml:space="preserve"> ¿</w:t>
      </w:r>
      <w:r w:rsidR="00E20DAA">
        <w:rPr>
          <w:rFonts w:asciiTheme="minorHAnsi" w:eastAsiaTheme="minorHAnsi" w:hAnsiTheme="minorHAnsi" w:cs="Arial"/>
          <w:b/>
        </w:rPr>
        <w:t>Considera que para el desarrollo económico de la zona sería imprescindible mejorar las infraestructuras</w:t>
      </w:r>
      <w:r>
        <w:rPr>
          <w:rFonts w:asciiTheme="minorHAnsi" w:eastAsiaTheme="minorHAnsi" w:hAnsiTheme="minorHAnsi" w:cs="Arial"/>
          <w:b/>
        </w:rPr>
        <w:t>?</w:t>
      </w:r>
      <w:r w:rsidR="0020025A">
        <w:rPr>
          <w:rFonts w:asciiTheme="minorHAnsi" w:eastAsiaTheme="minorHAnsi" w:hAnsiTheme="minorHAnsi" w:cs="Arial"/>
          <w:b/>
        </w:rPr>
        <w:t xml:space="preserve"> (puede marcarse más de una opción)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534"/>
        <w:gridCol w:w="299"/>
        <w:gridCol w:w="585"/>
        <w:gridCol w:w="7229"/>
      </w:tblGrid>
      <w:tr w:rsidR="00E20DAA" w14:paraId="0CC54E8B" w14:textId="77777777" w:rsidTr="00E20DAA">
        <w:tc>
          <w:tcPr>
            <w:tcW w:w="534" w:type="dxa"/>
            <w:vAlign w:val="center"/>
          </w:tcPr>
          <w:p w14:paraId="2AA32D8C" w14:textId="77777777" w:rsidR="00E20DAA" w:rsidRDefault="00E20DA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1170D67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A156F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Sí</w:t>
            </w:r>
          </w:p>
        </w:tc>
      </w:tr>
      <w:tr w:rsidR="00E20DAA" w14:paraId="1CE00C90" w14:textId="77777777" w:rsidTr="00E20DAA">
        <w:trPr>
          <w:trHeight w:hRule="exact" w:val="142"/>
        </w:trPr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14:paraId="0862F0DC" w14:textId="77777777" w:rsidR="00E20DAA" w:rsidRDefault="00E20DA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56BECA8A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CE6D2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E20DAA" w14:paraId="6D85AB13" w14:textId="77777777" w:rsidTr="000F6FE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EB6F8" w14:textId="77777777" w:rsidR="00E20DAA" w:rsidRDefault="00E20DA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2CF3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C7C" w14:textId="77777777" w:rsidR="00E20DAA" w:rsidRDefault="00E20DA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A7274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Infraestructuras de Tecnologías de la Información (Internet, etc.)</w:t>
            </w:r>
          </w:p>
        </w:tc>
      </w:tr>
      <w:tr w:rsidR="00E20DAA" w14:paraId="345ED67D" w14:textId="77777777" w:rsidTr="00E20DAA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0D710" w14:textId="77777777" w:rsidR="00E20DAA" w:rsidRDefault="00E20DA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7474EAB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19F08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153867" w14:paraId="207DD227" w14:textId="77777777" w:rsidTr="00273C1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586C" w14:textId="77777777" w:rsidR="00153867" w:rsidRDefault="00153867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E6FF" w14:textId="77777777" w:rsidR="00153867" w:rsidRDefault="00153867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B494" w14:textId="77777777" w:rsidR="00153867" w:rsidRDefault="00153867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B3D79FE" w14:textId="77777777" w:rsidR="00153867" w:rsidRDefault="00153867" w:rsidP="00273C1E">
            <w:pPr>
              <w:spacing w:after="120"/>
              <w:jc w:val="left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Infraestructuras empresariales (polígonos industriales, viveros de empresas, etc.)</w:t>
            </w:r>
          </w:p>
        </w:tc>
      </w:tr>
      <w:tr w:rsidR="00153867" w14:paraId="77579809" w14:textId="77777777" w:rsidTr="006A024E">
        <w:trPr>
          <w:trHeight w:hRule="exact" w:val="14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3E395" w14:textId="77777777" w:rsidR="00153867" w:rsidRDefault="00153867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86E948F" w14:textId="77777777" w:rsidR="00153867" w:rsidRDefault="00153867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5460C16" w14:textId="77777777" w:rsidR="00153867" w:rsidRDefault="00153867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229" w:type="dxa"/>
            <w:vMerge/>
            <w:tcBorders>
              <w:left w:val="nil"/>
              <w:bottom w:val="nil"/>
              <w:right w:val="nil"/>
            </w:tcBorders>
          </w:tcPr>
          <w:p w14:paraId="7B4A9589" w14:textId="77777777" w:rsidR="00153867" w:rsidRDefault="00153867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20025A" w14:paraId="59C4C021" w14:textId="77777777" w:rsidTr="000F6FE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876E" w14:textId="77777777" w:rsidR="0020025A" w:rsidRDefault="0020025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87208" w14:textId="77777777" w:rsidR="0020025A" w:rsidRDefault="0020025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C7A" w14:textId="77777777" w:rsidR="0020025A" w:rsidRDefault="0020025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E98D" w14:textId="77777777" w:rsidR="0020025A" w:rsidRDefault="0020025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Infraestructuras viarias (carreteras, ferrocarril, etc.).</w:t>
            </w:r>
          </w:p>
        </w:tc>
      </w:tr>
      <w:tr w:rsidR="0020025A" w14:paraId="252C5D90" w14:textId="77777777" w:rsidTr="000F6FED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BA021" w14:textId="77777777" w:rsidR="0020025A" w:rsidRDefault="0020025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50B12A5" w14:textId="77777777" w:rsidR="0020025A" w:rsidRDefault="0020025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6F2C5" w14:textId="77777777" w:rsidR="0020025A" w:rsidRDefault="0020025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153867" w14:paraId="2D68981F" w14:textId="77777777" w:rsidTr="000F6FE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E29AA" w14:textId="77777777" w:rsidR="00153867" w:rsidRDefault="00153867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13C1E" w14:textId="77777777" w:rsidR="00153867" w:rsidRDefault="00153867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312E" w14:textId="77777777" w:rsidR="00153867" w:rsidRDefault="00153867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762DD" w14:textId="77777777" w:rsidR="00153867" w:rsidRDefault="00153867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Otras infraestructuras ________________________________________</w:t>
            </w:r>
          </w:p>
        </w:tc>
      </w:tr>
      <w:tr w:rsidR="00153867" w14:paraId="245DB75E" w14:textId="77777777" w:rsidTr="00E47AFB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0A86B" w14:textId="77777777" w:rsidR="00153867" w:rsidRDefault="00153867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E69CB77" w14:textId="77777777" w:rsidR="00153867" w:rsidRDefault="00153867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F6FB8" w14:textId="77777777" w:rsidR="00153867" w:rsidRDefault="00153867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E47AFB" w14:paraId="3485EB67" w14:textId="77777777" w:rsidTr="000F6FE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05C9A" w14:textId="77777777" w:rsidR="00E47AFB" w:rsidRDefault="00E47AFB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566A" w14:textId="77777777" w:rsidR="00E47AFB" w:rsidRDefault="00E47AFB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B84" w14:textId="77777777" w:rsidR="00E47AFB" w:rsidRDefault="00E47AFB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D39C" w14:textId="77777777" w:rsidR="00E47AFB" w:rsidRDefault="00E47AFB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Otras infraestructuras ________________________________________</w:t>
            </w:r>
          </w:p>
        </w:tc>
      </w:tr>
      <w:tr w:rsidR="00E47AFB" w14:paraId="042C2C5C" w14:textId="77777777" w:rsidTr="000F6FED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right w:val="nil"/>
            </w:tcBorders>
            <w:vAlign w:val="center"/>
          </w:tcPr>
          <w:p w14:paraId="10A49F32" w14:textId="77777777" w:rsidR="00E47AFB" w:rsidRDefault="00E47AFB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67BED4D" w14:textId="77777777" w:rsidR="00E47AFB" w:rsidRDefault="00E47AFB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B55ED" w14:textId="77777777" w:rsidR="00E47AFB" w:rsidRDefault="00E47AFB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E20DAA" w14:paraId="3FF59D20" w14:textId="77777777" w:rsidTr="00E20DAA">
        <w:tc>
          <w:tcPr>
            <w:tcW w:w="534" w:type="dxa"/>
            <w:vAlign w:val="center"/>
          </w:tcPr>
          <w:p w14:paraId="2DAE6EEF" w14:textId="77777777" w:rsidR="00E20DAA" w:rsidRDefault="00E20DA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7E2926E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84400" w14:textId="77777777" w:rsidR="00E20DAA" w:rsidRDefault="00153867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No, las infraestructuras son adecuadas en la zona</w:t>
            </w:r>
          </w:p>
        </w:tc>
      </w:tr>
    </w:tbl>
    <w:p w14:paraId="3DDE0761" w14:textId="77777777" w:rsidR="00153867" w:rsidRDefault="00153867" w:rsidP="00185FAF">
      <w:pPr>
        <w:spacing w:after="200" w:line="276" w:lineRule="auto"/>
        <w:rPr>
          <w:rFonts w:asciiTheme="minorHAnsi" w:eastAsiaTheme="minorHAnsi" w:hAnsiTheme="minorHAnsi" w:cs="Arial"/>
        </w:rPr>
      </w:pPr>
    </w:p>
    <w:p w14:paraId="09CDE22B" w14:textId="3EFFB9C2" w:rsidR="00153867" w:rsidRPr="00C93594" w:rsidRDefault="00153867" w:rsidP="00153867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C93594">
        <w:rPr>
          <w:rFonts w:asciiTheme="minorHAnsi" w:eastAsiaTheme="minorHAnsi" w:hAnsiTheme="minorHAnsi" w:cs="Arial"/>
          <w:b/>
        </w:rPr>
        <w:t>P.</w:t>
      </w:r>
      <w:r>
        <w:rPr>
          <w:rFonts w:asciiTheme="minorHAnsi" w:eastAsiaTheme="minorHAnsi" w:hAnsiTheme="minorHAnsi" w:cs="Arial"/>
          <w:b/>
        </w:rPr>
        <w:t>1</w:t>
      </w:r>
      <w:r w:rsidR="00246400">
        <w:rPr>
          <w:rFonts w:asciiTheme="minorHAnsi" w:eastAsiaTheme="minorHAnsi" w:hAnsiTheme="minorHAnsi" w:cs="Arial"/>
          <w:b/>
        </w:rPr>
        <w:t>5</w:t>
      </w:r>
      <w:r w:rsidRPr="00C93594">
        <w:rPr>
          <w:rFonts w:asciiTheme="minorHAnsi" w:eastAsiaTheme="minorHAnsi" w:hAnsiTheme="minorHAnsi" w:cs="Arial"/>
          <w:b/>
        </w:rPr>
        <w:t xml:space="preserve">.- </w:t>
      </w:r>
      <w:r>
        <w:rPr>
          <w:rFonts w:asciiTheme="minorHAnsi" w:eastAsiaTheme="minorHAnsi" w:hAnsiTheme="minorHAnsi" w:cs="Arial"/>
          <w:b/>
        </w:rPr>
        <w:t xml:space="preserve">¿Desea realizar alguna observación general respecto a las infraestructuras presentes </w:t>
      </w:r>
      <w:r w:rsidR="00300354">
        <w:rPr>
          <w:rFonts w:asciiTheme="minorHAnsi" w:eastAsiaTheme="minorHAnsi" w:hAnsiTheme="minorHAnsi" w:cs="Arial"/>
          <w:b/>
        </w:rPr>
        <w:t>o necesarios para</w:t>
      </w:r>
      <w:r>
        <w:rPr>
          <w:rFonts w:asciiTheme="minorHAnsi" w:eastAsiaTheme="minorHAnsi" w:hAnsiTheme="minorHAnsi" w:cs="Arial"/>
          <w:b/>
        </w:rPr>
        <w:t xml:space="preserve"> la zona?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53867" w14:paraId="2A12A511" w14:textId="77777777" w:rsidTr="000F6FED">
        <w:tc>
          <w:tcPr>
            <w:tcW w:w="8644" w:type="dxa"/>
          </w:tcPr>
          <w:p w14:paraId="3A6A3B80" w14:textId="77777777" w:rsidR="00153867" w:rsidRDefault="00153867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187979F7" w14:textId="77777777" w:rsidR="00153867" w:rsidRDefault="00153867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0748B1C1" w14:textId="77777777" w:rsidR="00153867" w:rsidRDefault="00153867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0AD7F55C" w14:textId="77777777" w:rsidR="00153867" w:rsidRDefault="00153867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19EC7F66" w14:textId="77777777" w:rsidR="00E47AFB" w:rsidRDefault="00E47AFB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20E02FA4" w14:textId="77777777" w:rsidR="00E47AFB" w:rsidRDefault="00E47AFB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53907A46" w14:textId="77777777" w:rsidR="00153867" w:rsidRDefault="00153867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68AFA525" w14:textId="77777777" w:rsidR="00153867" w:rsidRDefault="00153867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355F74DA" w14:textId="77777777" w:rsidR="00153867" w:rsidRDefault="00153867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</w:tc>
      </w:tr>
    </w:tbl>
    <w:p w14:paraId="285336CC" w14:textId="77777777" w:rsidR="00153867" w:rsidRDefault="00153867">
      <w:pPr>
        <w:spacing w:after="200" w:line="276" w:lineRule="auto"/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br w:type="page"/>
      </w:r>
    </w:p>
    <w:p w14:paraId="1B69FDBD" w14:textId="7A724112" w:rsidR="00EC5DE9" w:rsidRPr="0053657D" w:rsidRDefault="00EC5DE9" w:rsidP="00EC5DE9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lastRenderedPageBreak/>
        <w:t>P.1</w:t>
      </w:r>
      <w:r w:rsidR="00246400">
        <w:rPr>
          <w:rFonts w:asciiTheme="minorHAnsi" w:eastAsiaTheme="minorHAnsi" w:hAnsiTheme="minorHAnsi" w:cs="Arial"/>
          <w:b/>
        </w:rPr>
        <w:t>6</w:t>
      </w:r>
      <w:r w:rsidRPr="0053657D">
        <w:rPr>
          <w:rFonts w:asciiTheme="minorHAnsi" w:eastAsiaTheme="minorHAnsi" w:hAnsiTheme="minorHAnsi" w:cs="Arial"/>
          <w:b/>
        </w:rPr>
        <w:t>.</w:t>
      </w:r>
      <w:r>
        <w:rPr>
          <w:rFonts w:asciiTheme="minorHAnsi" w:eastAsiaTheme="minorHAnsi" w:hAnsiTheme="minorHAnsi" w:cs="Arial"/>
          <w:b/>
        </w:rPr>
        <w:t xml:space="preserve"> ¿Considera que para el desarrollo económico de la zona sería</w:t>
      </w:r>
      <w:r w:rsidR="0087695D">
        <w:rPr>
          <w:rFonts w:asciiTheme="minorHAnsi" w:eastAsiaTheme="minorHAnsi" w:hAnsiTheme="minorHAnsi" w:cs="Arial"/>
          <w:b/>
        </w:rPr>
        <w:t>n</w:t>
      </w:r>
      <w:r>
        <w:rPr>
          <w:rFonts w:asciiTheme="minorHAnsi" w:eastAsiaTheme="minorHAnsi" w:hAnsiTheme="minorHAnsi" w:cs="Arial"/>
          <w:b/>
        </w:rPr>
        <w:t xml:space="preserve"> imprescindible</w:t>
      </w:r>
      <w:r w:rsidR="0087695D">
        <w:rPr>
          <w:rFonts w:asciiTheme="minorHAnsi" w:eastAsiaTheme="minorHAnsi" w:hAnsiTheme="minorHAnsi" w:cs="Arial"/>
          <w:b/>
        </w:rPr>
        <w:t>s</w:t>
      </w:r>
      <w:r>
        <w:rPr>
          <w:rFonts w:asciiTheme="minorHAnsi" w:eastAsiaTheme="minorHAnsi" w:hAnsiTheme="minorHAnsi" w:cs="Arial"/>
          <w:b/>
        </w:rPr>
        <w:t xml:space="preserve"> otros equipamientos o servicios, distintos a infraestructuras?</w:t>
      </w:r>
      <w:r w:rsidR="0020025A">
        <w:rPr>
          <w:rFonts w:asciiTheme="minorHAnsi" w:eastAsiaTheme="minorHAnsi" w:hAnsiTheme="minorHAnsi" w:cs="Arial"/>
          <w:b/>
        </w:rPr>
        <w:t xml:space="preserve"> (puede marcarse más de una opción)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534"/>
        <w:gridCol w:w="299"/>
        <w:gridCol w:w="585"/>
        <w:gridCol w:w="7229"/>
      </w:tblGrid>
      <w:tr w:rsidR="00EC5DE9" w14:paraId="735E11EF" w14:textId="77777777" w:rsidTr="000F6FED">
        <w:tc>
          <w:tcPr>
            <w:tcW w:w="534" w:type="dxa"/>
            <w:vAlign w:val="center"/>
          </w:tcPr>
          <w:p w14:paraId="4C37F607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9E6577E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7344C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Sí</w:t>
            </w:r>
          </w:p>
        </w:tc>
      </w:tr>
      <w:tr w:rsidR="00EC5DE9" w14:paraId="71BE0709" w14:textId="77777777" w:rsidTr="000F6FED">
        <w:trPr>
          <w:trHeight w:hRule="exact" w:val="142"/>
        </w:trPr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14:paraId="7AE30537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24C17DF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CC0D1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EC5DE9" w14:paraId="21DF72FA" w14:textId="77777777" w:rsidTr="000F6FE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0E0E1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FCDE9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A00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29A1E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Servicios de asesoramiento a empresas, especialmente PYME</w:t>
            </w:r>
          </w:p>
        </w:tc>
      </w:tr>
      <w:tr w:rsidR="00EC5DE9" w14:paraId="74362325" w14:textId="77777777" w:rsidTr="000F6FED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AA0E3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E0AE38F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8962D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EC5DE9" w14:paraId="60C14675" w14:textId="77777777" w:rsidTr="000F6FE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F4ABC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F7BA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D7D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1B09E" w14:textId="77777777" w:rsidR="00EC5DE9" w:rsidRDefault="00300354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Servicios de formación y recualificación de personas trabajadoras</w:t>
            </w:r>
          </w:p>
        </w:tc>
      </w:tr>
      <w:tr w:rsidR="00EC5DE9" w14:paraId="58624506" w14:textId="77777777" w:rsidTr="000F6FED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8E505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5D36EDF2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343F1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EC5DE9" w14:paraId="33F94C47" w14:textId="77777777" w:rsidTr="00794D2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ED42A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E390E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A36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76136" w14:textId="77777777" w:rsidR="00EC5DE9" w:rsidRDefault="00794D28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Equipamientos turísticos</w:t>
            </w:r>
          </w:p>
        </w:tc>
      </w:tr>
      <w:tr w:rsidR="00EC5DE9" w14:paraId="22EF745B" w14:textId="77777777" w:rsidTr="000F6FED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01CC7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F8CE817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0A67A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EC5DE9" w14:paraId="06A189BA" w14:textId="77777777" w:rsidTr="000F6FE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F9F53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00BF2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FC2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E7BD5" w14:textId="77777777" w:rsidR="00EC5DE9" w:rsidRDefault="00794D28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Otros_____________________________________________________</w:t>
            </w:r>
          </w:p>
        </w:tc>
      </w:tr>
      <w:tr w:rsidR="00EC5DE9" w14:paraId="51382B51" w14:textId="77777777" w:rsidTr="00794D28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D54E5" w14:textId="77777777" w:rsidR="00EC5DE9" w:rsidRDefault="00EC5DE9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C1EDB77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62AE4" w14:textId="77777777" w:rsidR="00EC5DE9" w:rsidRDefault="00EC5DE9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794D28" w14:paraId="1BCA7069" w14:textId="77777777" w:rsidTr="000F6FE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2AEFE" w14:textId="77777777" w:rsidR="00794D28" w:rsidRDefault="00794D28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4E0A" w14:textId="77777777" w:rsidR="00794D28" w:rsidRDefault="00794D28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DAED" w14:textId="77777777" w:rsidR="00794D28" w:rsidRDefault="00794D28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1BBB2" w14:textId="77777777" w:rsidR="00794D28" w:rsidRDefault="00794D28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Otros_____________________________________________________</w:t>
            </w:r>
          </w:p>
        </w:tc>
      </w:tr>
      <w:tr w:rsidR="00794D28" w14:paraId="0BCBEEED" w14:textId="77777777" w:rsidTr="000F6FED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right w:val="nil"/>
            </w:tcBorders>
            <w:vAlign w:val="center"/>
          </w:tcPr>
          <w:p w14:paraId="40473054" w14:textId="77777777" w:rsidR="00794D28" w:rsidRDefault="00794D28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615EB99" w14:textId="77777777" w:rsidR="00794D28" w:rsidRDefault="00794D28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C0156" w14:textId="77777777" w:rsidR="00794D28" w:rsidRDefault="00794D28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794D28" w14:paraId="3BAF784D" w14:textId="77777777" w:rsidTr="00794D28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B3CB" w14:textId="77777777" w:rsidR="00794D28" w:rsidRDefault="00794D28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34758" w14:textId="77777777" w:rsidR="00794D28" w:rsidRDefault="00794D28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24B138" w14:textId="77777777" w:rsidR="00794D28" w:rsidRDefault="00794D28" w:rsidP="000F6FED">
            <w:pPr>
              <w:spacing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 xml:space="preserve">No, los equipamientos y servicios (no infraestructuras) de la zona son adecuadas </w:t>
            </w:r>
          </w:p>
        </w:tc>
      </w:tr>
      <w:tr w:rsidR="00794D28" w14:paraId="5AB0D815" w14:textId="77777777" w:rsidTr="0044473E">
        <w:trPr>
          <w:trHeight w:hRule="exact" w:val="102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A6FC56" w14:textId="77777777" w:rsidR="00794D28" w:rsidRDefault="00794D28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22B4B55" w14:textId="77777777" w:rsidR="00794D28" w:rsidRDefault="00794D28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51F5B86C" w14:textId="77777777" w:rsidR="00794D28" w:rsidRDefault="00794D28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</w:tbl>
    <w:p w14:paraId="3F7E2136" w14:textId="77777777" w:rsidR="00E20DAA" w:rsidRDefault="00E20DAA" w:rsidP="00185FAF">
      <w:pPr>
        <w:spacing w:after="200" w:line="276" w:lineRule="auto"/>
        <w:rPr>
          <w:rFonts w:asciiTheme="minorHAnsi" w:eastAsiaTheme="minorHAnsi" w:hAnsiTheme="minorHAnsi" w:cs="Arial"/>
        </w:rPr>
      </w:pPr>
    </w:p>
    <w:p w14:paraId="64CCDD12" w14:textId="6ADB265A" w:rsidR="00300354" w:rsidRPr="00C93594" w:rsidRDefault="00300354" w:rsidP="00300354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C93594">
        <w:rPr>
          <w:rFonts w:asciiTheme="minorHAnsi" w:eastAsiaTheme="minorHAnsi" w:hAnsiTheme="minorHAnsi" w:cs="Arial"/>
          <w:b/>
        </w:rPr>
        <w:t>P.</w:t>
      </w:r>
      <w:r>
        <w:rPr>
          <w:rFonts w:asciiTheme="minorHAnsi" w:eastAsiaTheme="minorHAnsi" w:hAnsiTheme="minorHAnsi" w:cs="Arial"/>
          <w:b/>
        </w:rPr>
        <w:t>1</w:t>
      </w:r>
      <w:r w:rsidR="00246400">
        <w:rPr>
          <w:rFonts w:asciiTheme="minorHAnsi" w:eastAsiaTheme="minorHAnsi" w:hAnsiTheme="minorHAnsi" w:cs="Arial"/>
          <w:b/>
        </w:rPr>
        <w:t>7</w:t>
      </w:r>
      <w:r w:rsidRPr="00C93594">
        <w:rPr>
          <w:rFonts w:asciiTheme="minorHAnsi" w:eastAsiaTheme="minorHAnsi" w:hAnsiTheme="minorHAnsi" w:cs="Arial"/>
          <w:b/>
        </w:rPr>
        <w:t xml:space="preserve">.- </w:t>
      </w:r>
      <w:r>
        <w:rPr>
          <w:rFonts w:asciiTheme="minorHAnsi" w:eastAsiaTheme="minorHAnsi" w:hAnsiTheme="minorHAnsi" w:cs="Arial"/>
          <w:b/>
        </w:rPr>
        <w:t>¿Desea realizar alguna observación general respecto a otros equipamientos o servicios (no infraestructuras) presentes o necesarios para la zona?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00354" w14:paraId="355FC14F" w14:textId="77777777" w:rsidTr="000F6FED">
        <w:tc>
          <w:tcPr>
            <w:tcW w:w="8644" w:type="dxa"/>
          </w:tcPr>
          <w:p w14:paraId="2249EE2E" w14:textId="77777777" w:rsidR="00300354" w:rsidRDefault="00300354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0943311B" w14:textId="77777777" w:rsidR="00300354" w:rsidRDefault="00300354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71BF9CD7" w14:textId="77777777" w:rsidR="00300354" w:rsidRDefault="00300354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5EF0E19C" w14:textId="77777777" w:rsidR="00E47AFB" w:rsidRDefault="00E47AFB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5A0C011A" w14:textId="77777777" w:rsidR="00E47AFB" w:rsidRDefault="00E47AFB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19931DB6" w14:textId="77777777" w:rsidR="00300354" w:rsidRDefault="00300354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3BE78BBC" w14:textId="77777777" w:rsidR="00300354" w:rsidRDefault="00300354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3CE8831D" w14:textId="77777777" w:rsidR="00300354" w:rsidRDefault="00300354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3EFAC4E1" w14:textId="77777777" w:rsidR="00300354" w:rsidRDefault="00300354" w:rsidP="000F6FED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</w:tc>
      </w:tr>
    </w:tbl>
    <w:p w14:paraId="3587B7CF" w14:textId="77777777" w:rsidR="00300354" w:rsidRDefault="00300354">
      <w:pPr>
        <w:spacing w:after="200" w:line="276" w:lineRule="auto"/>
        <w:jc w:val="left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br w:type="page"/>
      </w:r>
    </w:p>
    <w:p w14:paraId="32A35E4F" w14:textId="1F4F685F" w:rsidR="00E20DAA" w:rsidRPr="0053657D" w:rsidRDefault="00E20DAA" w:rsidP="00E20DAA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53657D">
        <w:rPr>
          <w:rFonts w:asciiTheme="minorHAnsi" w:eastAsiaTheme="minorHAnsi" w:hAnsiTheme="minorHAnsi" w:cs="Arial"/>
          <w:b/>
        </w:rPr>
        <w:lastRenderedPageBreak/>
        <w:t>P.</w:t>
      </w:r>
      <w:r w:rsidR="00246400">
        <w:rPr>
          <w:rFonts w:asciiTheme="minorHAnsi" w:eastAsiaTheme="minorHAnsi" w:hAnsiTheme="minorHAnsi" w:cs="Arial"/>
          <w:b/>
        </w:rPr>
        <w:t>18</w:t>
      </w:r>
      <w:r w:rsidRPr="0053657D">
        <w:rPr>
          <w:rFonts w:asciiTheme="minorHAnsi" w:eastAsiaTheme="minorHAnsi" w:hAnsiTheme="minorHAnsi" w:cs="Arial"/>
          <w:b/>
        </w:rPr>
        <w:t>.</w:t>
      </w:r>
      <w:r>
        <w:rPr>
          <w:rFonts w:asciiTheme="minorHAnsi" w:eastAsiaTheme="minorHAnsi" w:hAnsiTheme="minorHAnsi" w:cs="Arial"/>
          <w:b/>
        </w:rPr>
        <w:t xml:space="preserve"> ¿Conoce usted algún proyecto de inversión que se haya planteado en la zona que pudiera contribuir al desarrollo económico de la zona?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534"/>
        <w:gridCol w:w="299"/>
        <w:gridCol w:w="7814"/>
      </w:tblGrid>
      <w:tr w:rsidR="00E20DAA" w14:paraId="60FACAE5" w14:textId="77777777" w:rsidTr="000F6FED">
        <w:tc>
          <w:tcPr>
            <w:tcW w:w="534" w:type="dxa"/>
            <w:vAlign w:val="center"/>
          </w:tcPr>
          <w:p w14:paraId="4065DBEF" w14:textId="77777777" w:rsidR="00E20DAA" w:rsidRDefault="00E20DA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1EB3347F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5BF1A95A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Sí</w:t>
            </w:r>
          </w:p>
        </w:tc>
      </w:tr>
      <w:tr w:rsidR="00E20DAA" w14:paraId="0AE7FF45" w14:textId="77777777" w:rsidTr="00E20DAA">
        <w:trPr>
          <w:trHeight w:hRule="exact" w:val="142"/>
        </w:trPr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14:paraId="10468DEF" w14:textId="77777777" w:rsidR="00E20DAA" w:rsidRDefault="00E20DA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DBFBC06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3F9D26D8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E20DAA" w14:paraId="4C9C350C" w14:textId="77777777" w:rsidTr="00E20D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8A288" w14:textId="77777777" w:rsidR="00E20DAA" w:rsidRDefault="00E20DA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4BFF22D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2BAA017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¿Cuál</w:t>
            </w:r>
            <w:r w:rsidR="000F6FED">
              <w:rPr>
                <w:rFonts w:asciiTheme="minorHAnsi" w:eastAsiaTheme="minorHAnsi" w:hAnsiTheme="minorHAnsi" w:cs="Arial"/>
              </w:rPr>
              <w:t xml:space="preserve"> o cuáles</w:t>
            </w:r>
            <w:r>
              <w:rPr>
                <w:rFonts w:asciiTheme="minorHAnsi" w:eastAsiaTheme="minorHAnsi" w:hAnsiTheme="minorHAnsi" w:cs="Arial"/>
              </w:rPr>
              <w:t>?</w:t>
            </w:r>
          </w:p>
        </w:tc>
      </w:tr>
      <w:tr w:rsidR="00E20DAA" w14:paraId="1AD68E60" w14:textId="77777777" w:rsidTr="00E20DAA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BEB06" w14:textId="77777777" w:rsidR="00E20DAA" w:rsidRDefault="00E20DA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164119C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44BA4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E20DAA" w14:paraId="19732843" w14:textId="77777777" w:rsidTr="00E20D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0AA67" w14:textId="77777777" w:rsidR="00E20DAA" w:rsidRDefault="00E20DA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60DBA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062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  <w:p w14:paraId="51E4C416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  <w:p w14:paraId="50435A94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  <w:p w14:paraId="42F6D0C2" w14:textId="77777777" w:rsidR="00E47AFB" w:rsidRDefault="00E47AFB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  <w:p w14:paraId="11B37906" w14:textId="77777777" w:rsidR="00E47AFB" w:rsidRDefault="00E47AFB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  <w:p w14:paraId="2D3686CA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  <w:p w14:paraId="1FDDC249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E20DAA" w14:paraId="6BDA662C" w14:textId="77777777" w:rsidTr="00E20DAA">
        <w:trPr>
          <w:trHeight w:hRule="exact" w:val="142"/>
        </w:trPr>
        <w:tc>
          <w:tcPr>
            <w:tcW w:w="534" w:type="dxa"/>
            <w:tcBorders>
              <w:top w:val="nil"/>
              <w:left w:val="nil"/>
              <w:right w:val="nil"/>
            </w:tcBorders>
            <w:vAlign w:val="center"/>
          </w:tcPr>
          <w:p w14:paraId="71DC5F97" w14:textId="77777777" w:rsidR="00E20DAA" w:rsidRDefault="00E20DA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E4C081C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FF583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</w:tr>
      <w:tr w:rsidR="00E20DAA" w14:paraId="6830B3CD" w14:textId="77777777" w:rsidTr="000F6FED">
        <w:tc>
          <w:tcPr>
            <w:tcW w:w="534" w:type="dxa"/>
            <w:vAlign w:val="center"/>
          </w:tcPr>
          <w:p w14:paraId="348EA00B" w14:textId="77777777" w:rsidR="00E20DAA" w:rsidRDefault="00E20DAA" w:rsidP="000F6FED">
            <w:pPr>
              <w:spacing w:before="120" w:after="120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E9E9BCA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</w:tcPr>
          <w:p w14:paraId="05CB6D67" w14:textId="77777777" w:rsidR="00E20DAA" w:rsidRDefault="00E20DAA" w:rsidP="000F6FED">
            <w:pPr>
              <w:spacing w:before="120" w:after="12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No</w:t>
            </w:r>
          </w:p>
        </w:tc>
      </w:tr>
    </w:tbl>
    <w:p w14:paraId="2F6E9FD5" w14:textId="77777777" w:rsidR="00E20DAA" w:rsidRDefault="00E20DAA" w:rsidP="00185FAF">
      <w:pPr>
        <w:spacing w:after="200" w:line="276" w:lineRule="auto"/>
        <w:rPr>
          <w:rFonts w:asciiTheme="minorHAnsi" w:eastAsiaTheme="minorHAnsi" w:hAnsiTheme="minorHAnsi" w:cs="Arial"/>
        </w:rPr>
      </w:pPr>
    </w:p>
    <w:p w14:paraId="41F6787C" w14:textId="4EBFE56F" w:rsidR="00A71ABC" w:rsidRPr="00C93594" w:rsidRDefault="00A71ABC" w:rsidP="00A71ABC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C93594">
        <w:rPr>
          <w:rFonts w:asciiTheme="minorHAnsi" w:eastAsiaTheme="minorHAnsi" w:hAnsiTheme="minorHAnsi" w:cs="Arial"/>
          <w:b/>
        </w:rPr>
        <w:t>P.</w:t>
      </w:r>
      <w:r w:rsidR="00246400">
        <w:rPr>
          <w:rFonts w:asciiTheme="minorHAnsi" w:eastAsiaTheme="minorHAnsi" w:hAnsiTheme="minorHAnsi" w:cs="Arial"/>
          <w:b/>
        </w:rPr>
        <w:t>19</w:t>
      </w:r>
      <w:r w:rsidRPr="00C93594">
        <w:rPr>
          <w:rFonts w:asciiTheme="minorHAnsi" w:eastAsiaTheme="minorHAnsi" w:hAnsiTheme="minorHAnsi" w:cs="Arial"/>
          <w:b/>
        </w:rPr>
        <w:t xml:space="preserve">.- </w:t>
      </w:r>
      <w:r>
        <w:rPr>
          <w:rFonts w:asciiTheme="minorHAnsi" w:eastAsiaTheme="minorHAnsi" w:hAnsiTheme="minorHAnsi" w:cs="Arial"/>
          <w:b/>
        </w:rPr>
        <w:t>Por favor, realice aquí cualquier comentario adicional que le surja sobre la zona y su futuro desarrollo tras el cese de la producción de energía eléctrica mediante la combustión de carbón</w:t>
      </w:r>
      <w:r w:rsidR="003B3A71">
        <w:rPr>
          <w:rFonts w:asciiTheme="minorHAnsi" w:eastAsiaTheme="minorHAnsi" w:hAnsiTheme="minorHAnsi" w:cs="Arial"/>
          <w:b/>
        </w:rPr>
        <w:t>, o incorpore a continuación cualquier comentario o matiz que desee realizar sobre alguna pregunta del cuestionario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1ABC" w14:paraId="7795916B" w14:textId="77777777" w:rsidTr="00841EBE">
        <w:tc>
          <w:tcPr>
            <w:tcW w:w="8644" w:type="dxa"/>
          </w:tcPr>
          <w:p w14:paraId="2778F92D" w14:textId="77777777" w:rsidR="00A71ABC" w:rsidRDefault="00A71ABC" w:rsidP="00841EBE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66FBFBCD" w14:textId="77777777" w:rsidR="00A71ABC" w:rsidRDefault="00A71ABC" w:rsidP="00841EBE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6BF7DA1C" w14:textId="77777777" w:rsidR="00A71ABC" w:rsidRDefault="00A71ABC" w:rsidP="00841EBE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1E7760EE" w14:textId="77777777" w:rsidR="00A71ABC" w:rsidRDefault="00A71ABC" w:rsidP="00841EBE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64CE4E92" w14:textId="51A8E9EB" w:rsidR="00A71ABC" w:rsidRDefault="00A71ABC" w:rsidP="00841EBE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0393E0A7" w14:textId="78747FC7" w:rsidR="00246400" w:rsidRDefault="00246400" w:rsidP="00841EBE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7AF0FA11" w14:textId="527FA53C" w:rsidR="00BA6209" w:rsidRDefault="00BA6209" w:rsidP="00841EBE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59A91526" w14:textId="77777777" w:rsidR="00A71ABC" w:rsidRDefault="00A71ABC" w:rsidP="00841EBE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  <w:p w14:paraId="5D1B338D" w14:textId="77777777" w:rsidR="00A71ABC" w:rsidRDefault="00A71ABC" w:rsidP="00841EBE">
            <w:pPr>
              <w:spacing w:after="200" w:line="276" w:lineRule="auto"/>
              <w:rPr>
                <w:rFonts w:asciiTheme="minorHAnsi" w:eastAsiaTheme="minorHAnsi" w:hAnsiTheme="minorHAnsi" w:cs="Arial"/>
              </w:rPr>
            </w:pPr>
          </w:p>
        </w:tc>
      </w:tr>
    </w:tbl>
    <w:p w14:paraId="3FF8B6F9" w14:textId="15D428B6" w:rsidR="00A71ABC" w:rsidRDefault="00A71ABC" w:rsidP="00A71ABC">
      <w:pPr>
        <w:spacing w:after="200" w:line="276" w:lineRule="auto"/>
        <w:rPr>
          <w:rFonts w:asciiTheme="minorHAnsi" w:eastAsiaTheme="minorHAnsi" w:hAnsiTheme="minorHAnsi" w:cs="Arial"/>
        </w:rPr>
      </w:pPr>
    </w:p>
    <w:p w14:paraId="072A8C16" w14:textId="2207A39F" w:rsidR="009E23AD" w:rsidRPr="0044473E" w:rsidRDefault="009E23AD" w:rsidP="00A71ABC">
      <w:pPr>
        <w:spacing w:after="200" w:line="276" w:lineRule="auto"/>
        <w:rPr>
          <w:rFonts w:asciiTheme="minorHAnsi" w:eastAsiaTheme="minorHAnsi" w:hAnsiTheme="minorHAnsi" w:cs="Arial"/>
          <w:b/>
        </w:rPr>
      </w:pPr>
      <w:r w:rsidRPr="009C7001">
        <w:rPr>
          <w:rFonts w:asciiTheme="minorHAnsi" w:eastAsiaTheme="minorHAnsi" w:hAnsiTheme="minorHAnsi" w:cs="Arial"/>
          <w:b/>
        </w:rPr>
        <w:t>MUCHAS GRACIAS POR SU COLABORACIÓN</w:t>
      </w:r>
    </w:p>
    <w:sectPr w:rsidR="009E23AD" w:rsidRPr="0044473E" w:rsidSect="00102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93FEA" w14:textId="77777777" w:rsidR="00B83154" w:rsidRDefault="00B83154" w:rsidP="00E72907">
      <w:pPr>
        <w:spacing w:after="0"/>
      </w:pPr>
      <w:r>
        <w:separator/>
      </w:r>
    </w:p>
  </w:endnote>
  <w:endnote w:type="continuationSeparator" w:id="0">
    <w:p w14:paraId="13B8DBFB" w14:textId="77777777" w:rsidR="00B83154" w:rsidRDefault="00B83154" w:rsidP="00E729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776BB" w14:textId="77777777" w:rsidR="00102EFA" w:rsidRDefault="00102E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755368"/>
      <w:docPartObj>
        <w:docPartGallery w:val="Page Numbers (Bottom of Page)"/>
        <w:docPartUnique/>
      </w:docPartObj>
    </w:sdtPr>
    <w:sdtEndPr/>
    <w:sdtContent>
      <w:p w14:paraId="06F42543" w14:textId="5C20AA16" w:rsidR="00344F1A" w:rsidRDefault="00344F1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04B">
          <w:rPr>
            <w:noProof/>
          </w:rPr>
          <w:t>17</w:t>
        </w:r>
        <w:r>
          <w:fldChar w:fldCharType="end"/>
        </w:r>
      </w:p>
    </w:sdtContent>
  </w:sdt>
  <w:p w14:paraId="5F462F7D" w14:textId="77777777" w:rsidR="00344F1A" w:rsidRDefault="00344F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37FE" w14:textId="77777777" w:rsidR="00102EFA" w:rsidRDefault="00102E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BFD0" w14:textId="77777777" w:rsidR="00B83154" w:rsidRDefault="00B83154" w:rsidP="00E72907">
      <w:pPr>
        <w:spacing w:after="0"/>
      </w:pPr>
      <w:r>
        <w:separator/>
      </w:r>
    </w:p>
  </w:footnote>
  <w:footnote w:type="continuationSeparator" w:id="0">
    <w:p w14:paraId="4EE8EF0E" w14:textId="77777777" w:rsidR="00B83154" w:rsidRDefault="00B83154" w:rsidP="00E729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A4A2" w14:textId="77777777" w:rsidR="00102EFA" w:rsidRDefault="00102E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F078E" w14:textId="77777777" w:rsidR="00102EFA" w:rsidRDefault="00102E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C2567" w14:textId="77777777" w:rsidR="00102EFA" w:rsidRDefault="00102E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215B"/>
    <w:multiLevelType w:val="hybridMultilevel"/>
    <w:tmpl w:val="CD8C1A5A"/>
    <w:lvl w:ilvl="0" w:tplc="0C0A0015">
      <w:start w:val="1"/>
      <w:numFmt w:val="upperLetter"/>
      <w:lvlText w:val="%1."/>
      <w:lvlJc w:val="left"/>
      <w:pPr>
        <w:ind w:left="2130" w:hanging="360"/>
      </w:p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0BA44671"/>
    <w:multiLevelType w:val="hybridMultilevel"/>
    <w:tmpl w:val="F9F4AF8E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E8B1438"/>
    <w:multiLevelType w:val="hybridMultilevel"/>
    <w:tmpl w:val="C318FF68"/>
    <w:lvl w:ilvl="0" w:tplc="0C0A0013">
      <w:start w:val="1"/>
      <w:numFmt w:val="upperRoman"/>
      <w:lvlText w:val="%1."/>
      <w:lvlJc w:val="righ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2EF1586"/>
    <w:multiLevelType w:val="hybridMultilevel"/>
    <w:tmpl w:val="E0FA537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3B87741"/>
    <w:multiLevelType w:val="hybridMultilevel"/>
    <w:tmpl w:val="7CE840AA"/>
    <w:lvl w:ilvl="0" w:tplc="5FEA1512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256D77DE"/>
    <w:multiLevelType w:val="hybridMultilevel"/>
    <w:tmpl w:val="C220D0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27D41F7F"/>
    <w:multiLevelType w:val="hybridMultilevel"/>
    <w:tmpl w:val="1138FFB8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913552D"/>
    <w:multiLevelType w:val="hybridMultilevel"/>
    <w:tmpl w:val="C1929564"/>
    <w:lvl w:ilvl="0" w:tplc="0C0A0013">
      <w:start w:val="1"/>
      <w:numFmt w:val="upp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E65652B"/>
    <w:multiLevelType w:val="hybridMultilevel"/>
    <w:tmpl w:val="E3EE9E00"/>
    <w:lvl w:ilvl="0" w:tplc="0C0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4D102CC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DAF0260"/>
    <w:multiLevelType w:val="hybridMultilevel"/>
    <w:tmpl w:val="CA246FEA"/>
    <w:lvl w:ilvl="0" w:tplc="5FEA1512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1" w15:restartNumberingAfterBreak="0">
    <w:nsid w:val="50B4520D"/>
    <w:multiLevelType w:val="hybridMultilevel"/>
    <w:tmpl w:val="1F7E7782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1172497"/>
    <w:multiLevelType w:val="hybridMultilevel"/>
    <w:tmpl w:val="B7AA853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54A361A"/>
    <w:multiLevelType w:val="hybridMultilevel"/>
    <w:tmpl w:val="A9441BB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78B2EEB"/>
    <w:multiLevelType w:val="hybridMultilevel"/>
    <w:tmpl w:val="7AE29ECE"/>
    <w:lvl w:ilvl="0" w:tplc="A5E81DB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85DA5"/>
    <w:multiLevelType w:val="hybridMultilevel"/>
    <w:tmpl w:val="379A56BC"/>
    <w:lvl w:ilvl="0" w:tplc="C5B65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964AD8"/>
    <w:multiLevelType w:val="hybridMultilevel"/>
    <w:tmpl w:val="1F380F24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6C0B38B2"/>
    <w:multiLevelType w:val="hybridMultilevel"/>
    <w:tmpl w:val="79146CF0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247177"/>
    <w:multiLevelType w:val="hybridMultilevel"/>
    <w:tmpl w:val="60B8E7A6"/>
    <w:lvl w:ilvl="0" w:tplc="0C0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9" w15:restartNumberingAfterBreak="0">
    <w:nsid w:val="70CC063A"/>
    <w:multiLevelType w:val="hybridMultilevel"/>
    <w:tmpl w:val="F9F4AF8E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2F315F5"/>
    <w:multiLevelType w:val="hybridMultilevel"/>
    <w:tmpl w:val="FCC016A6"/>
    <w:lvl w:ilvl="0" w:tplc="5FEA1512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 w15:restartNumberingAfterBreak="0">
    <w:nsid w:val="75F87CF3"/>
    <w:multiLevelType w:val="hybridMultilevel"/>
    <w:tmpl w:val="70E21B96"/>
    <w:lvl w:ilvl="0" w:tplc="5FEA1512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78A806A4"/>
    <w:multiLevelType w:val="hybridMultilevel"/>
    <w:tmpl w:val="F9F4AF8E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CCA257A"/>
    <w:multiLevelType w:val="hybridMultilevel"/>
    <w:tmpl w:val="C8668872"/>
    <w:lvl w:ilvl="0" w:tplc="5C5463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2"/>
  </w:num>
  <w:num w:numId="5">
    <w:abstractNumId w:val="1"/>
  </w:num>
  <w:num w:numId="6">
    <w:abstractNumId w:val="16"/>
  </w:num>
  <w:num w:numId="7">
    <w:abstractNumId w:val="0"/>
  </w:num>
  <w:num w:numId="8">
    <w:abstractNumId w:val="22"/>
  </w:num>
  <w:num w:numId="9">
    <w:abstractNumId w:val="10"/>
  </w:num>
  <w:num w:numId="10">
    <w:abstractNumId w:val="19"/>
  </w:num>
  <w:num w:numId="11">
    <w:abstractNumId w:val="4"/>
  </w:num>
  <w:num w:numId="12">
    <w:abstractNumId w:val="21"/>
  </w:num>
  <w:num w:numId="13">
    <w:abstractNumId w:val="20"/>
  </w:num>
  <w:num w:numId="14">
    <w:abstractNumId w:val="9"/>
  </w:num>
  <w:num w:numId="15">
    <w:abstractNumId w:val="9"/>
  </w:num>
  <w:num w:numId="16">
    <w:abstractNumId w:val="11"/>
  </w:num>
  <w:num w:numId="17">
    <w:abstractNumId w:val="5"/>
  </w:num>
  <w:num w:numId="18">
    <w:abstractNumId w:val="8"/>
  </w:num>
  <w:num w:numId="19">
    <w:abstractNumId w:val="13"/>
  </w:num>
  <w:num w:numId="20">
    <w:abstractNumId w:val="2"/>
  </w:num>
  <w:num w:numId="21">
    <w:abstractNumId w:val="18"/>
  </w:num>
  <w:num w:numId="22">
    <w:abstractNumId w:val="6"/>
  </w:num>
  <w:num w:numId="23">
    <w:abstractNumId w:val="17"/>
  </w:num>
  <w:num w:numId="24">
    <w:abstractNumId w:val="9"/>
  </w:num>
  <w:num w:numId="25">
    <w:abstractNumId w:val="9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22"/>
    <w:rsid w:val="00000443"/>
    <w:rsid w:val="0000094A"/>
    <w:rsid w:val="0000269B"/>
    <w:rsid w:val="00003EC7"/>
    <w:rsid w:val="00015B5B"/>
    <w:rsid w:val="000164E5"/>
    <w:rsid w:val="000203B5"/>
    <w:rsid w:val="000227B1"/>
    <w:rsid w:val="0003349B"/>
    <w:rsid w:val="000347CE"/>
    <w:rsid w:val="00034DD5"/>
    <w:rsid w:val="00035DE8"/>
    <w:rsid w:val="000362CF"/>
    <w:rsid w:val="00066B6F"/>
    <w:rsid w:val="00074CE9"/>
    <w:rsid w:val="00092AC2"/>
    <w:rsid w:val="000B7415"/>
    <w:rsid w:val="000B7D1A"/>
    <w:rsid w:val="000C1271"/>
    <w:rsid w:val="000C1A97"/>
    <w:rsid w:val="000C5F31"/>
    <w:rsid w:val="000C722B"/>
    <w:rsid w:val="000C77D5"/>
    <w:rsid w:val="000D0180"/>
    <w:rsid w:val="000D309F"/>
    <w:rsid w:val="000E17B4"/>
    <w:rsid w:val="000F1229"/>
    <w:rsid w:val="000F6FED"/>
    <w:rsid w:val="00102EFA"/>
    <w:rsid w:val="0011088A"/>
    <w:rsid w:val="00113EE4"/>
    <w:rsid w:val="00130131"/>
    <w:rsid w:val="001304C6"/>
    <w:rsid w:val="0013507D"/>
    <w:rsid w:val="00153867"/>
    <w:rsid w:val="00162929"/>
    <w:rsid w:val="001774DD"/>
    <w:rsid w:val="00185FAF"/>
    <w:rsid w:val="00194DDB"/>
    <w:rsid w:val="001F3B56"/>
    <w:rsid w:val="0020025A"/>
    <w:rsid w:val="002121DA"/>
    <w:rsid w:val="0022010D"/>
    <w:rsid w:val="002234B5"/>
    <w:rsid w:val="00227753"/>
    <w:rsid w:val="00243F2E"/>
    <w:rsid w:val="00246400"/>
    <w:rsid w:val="002567F2"/>
    <w:rsid w:val="00257D2A"/>
    <w:rsid w:val="002608B6"/>
    <w:rsid w:val="0027209A"/>
    <w:rsid w:val="00273C1E"/>
    <w:rsid w:val="00282F05"/>
    <w:rsid w:val="00284308"/>
    <w:rsid w:val="00295E11"/>
    <w:rsid w:val="002C6022"/>
    <w:rsid w:val="002D5AEF"/>
    <w:rsid w:val="002E3B1E"/>
    <w:rsid w:val="002E7F38"/>
    <w:rsid w:val="002F21AF"/>
    <w:rsid w:val="002F57DB"/>
    <w:rsid w:val="00300354"/>
    <w:rsid w:val="00315D36"/>
    <w:rsid w:val="003274F3"/>
    <w:rsid w:val="003314D6"/>
    <w:rsid w:val="0034417C"/>
    <w:rsid w:val="00344F1A"/>
    <w:rsid w:val="00345E14"/>
    <w:rsid w:val="0035404B"/>
    <w:rsid w:val="00356950"/>
    <w:rsid w:val="003822EC"/>
    <w:rsid w:val="00390B05"/>
    <w:rsid w:val="003969C7"/>
    <w:rsid w:val="003A2E1C"/>
    <w:rsid w:val="003B18D1"/>
    <w:rsid w:val="003B3A71"/>
    <w:rsid w:val="003C6B19"/>
    <w:rsid w:val="003D019F"/>
    <w:rsid w:val="003F01B2"/>
    <w:rsid w:val="00405086"/>
    <w:rsid w:val="0044473E"/>
    <w:rsid w:val="00475B9F"/>
    <w:rsid w:val="0048555A"/>
    <w:rsid w:val="00486A01"/>
    <w:rsid w:val="004B2ABF"/>
    <w:rsid w:val="00521A8A"/>
    <w:rsid w:val="00524206"/>
    <w:rsid w:val="0053657D"/>
    <w:rsid w:val="00537BAE"/>
    <w:rsid w:val="005425A7"/>
    <w:rsid w:val="00545138"/>
    <w:rsid w:val="005502F5"/>
    <w:rsid w:val="0055268F"/>
    <w:rsid w:val="0056421B"/>
    <w:rsid w:val="005A2649"/>
    <w:rsid w:val="005B0EFB"/>
    <w:rsid w:val="005B34EA"/>
    <w:rsid w:val="005C72BE"/>
    <w:rsid w:val="005D103A"/>
    <w:rsid w:val="005D7429"/>
    <w:rsid w:val="005D7512"/>
    <w:rsid w:val="005F7F34"/>
    <w:rsid w:val="00621BC7"/>
    <w:rsid w:val="00624176"/>
    <w:rsid w:val="00624ECC"/>
    <w:rsid w:val="00632F17"/>
    <w:rsid w:val="00654937"/>
    <w:rsid w:val="006679E6"/>
    <w:rsid w:val="00674AA0"/>
    <w:rsid w:val="00675226"/>
    <w:rsid w:val="00677B37"/>
    <w:rsid w:val="0069144D"/>
    <w:rsid w:val="0069312C"/>
    <w:rsid w:val="006941D3"/>
    <w:rsid w:val="006A024E"/>
    <w:rsid w:val="006A3423"/>
    <w:rsid w:val="006A3F66"/>
    <w:rsid w:val="006B1AB0"/>
    <w:rsid w:val="006B57DA"/>
    <w:rsid w:val="006C121D"/>
    <w:rsid w:val="006C5853"/>
    <w:rsid w:val="006F3795"/>
    <w:rsid w:val="006F7FC5"/>
    <w:rsid w:val="00705AFF"/>
    <w:rsid w:val="007161A1"/>
    <w:rsid w:val="00724452"/>
    <w:rsid w:val="00744CF4"/>
    <w:rsid w:val="00754A16"/>
    <w:rsid w:val="00767A0E"/>
    <w:rsid w:val="00770BDA"/>
    <w:rsid w:val="00777B77"/>
    <w:rsid w:val="0078518A"/>
    <w:rsid w:val="00794D28"/>
    <w:rsid w:val="007B05C6"/>
    <w:rsid w:val="007C4767"/>
    <w:rsid w:val="007D2395"/>
    <w:rsid w:val="007D2B44"/>
    <w:rsid w:val="007E54C6"/>
    <w:rsid w:val="008301BB"/>
    <w:rsid w:val="00837892"/>
    <w:rsid w:val="00841EBE"/>
    <w:rsid w:val="00847EB2"/>
    <w:rsid w:val="008510EB"/>
    <w:rsid w:val="0087695D"/>
    <w:rsid w:val="008A466E"/>
    <w:rsid w:val="008C0930"/>
    <w:rsid w:val="008C6D84"/>
    <w:rsid w:val="00901DA3"/>
    <w:rsid w:val="00941204"/>
    <w:rsid w:val="0094323A"/>
    <w:rsid w:val="00953DEA"/>
    <w:rsid w:val="00976D80"/>
    <w:rsid w:val="00993503"/>
    <w:rsid w:val="009A7FE9"/>
    <w:rsid w:val="009B351C"/>
    <w:rsid w:val="009B4D22"/>
    <w:rsid w:val="009C39DB"/>
    <w:rsid w:val="009D4EDE"/>
    <w:rsid w:val="009E11D0"/>
    <w:rsid w:val="009E1A51"/>
    <w:rsid w:val="009E23AD"/>
    <w:rsid w:val="00A00750"/>
    <w:rsid w:val="00A17974"/>
    <w:rsid w:val="00A25677"/>
    <w:rsid w:val="00A322C2"/>
    <w:rsid w:val="00A35B5D"/>
    <w:rsid w:val="00A4050E"/>
    <w:rsid w:val="00A5134C"/>
    <w:rsid w:val="00A52839"/>
    <w:rsid w:val="00A530E1"/>
    <w:rsid w:val="00A57BF9"/>
    <w:rsid w:val="00A71ABC"/>
    <w:rsid w:val="00A7344D"/>
    <w:rsid w:val="00A771D5"/>
    <w:rsid w:val="00A82122"/>
    <w:rsid w:val="00A85CF2"/>
    <w:rsid w:val="00A91222"/>
    <w:rsid w:val="00A97DD5"/>
    <w:rsid w:val="00AC4C12"/>
    <w:rsid w:val="00AD770D"/>
    <w:rsid w:val="00AE2D41"/>
    <w:rsid w:val="00B1162A"/>
    <w:rsid w:val="00B129E7"/>
    <w:rsid w:val="00B132E6"/>
    <w:rsid w:val="00B162BE"/>
    <w:rsid w:val="00B2073D"/>
    <w:rsid w:val="00B2351F"/>
    <w:rsid w:val="00B53513"/>
    <w:rsid w:val="00B557B5"/>
    <w:rsid w:val="00B75EF6"/>
    <w:rsid w:val="00B83154"/>
    <w:rsid w:val="00B83BF5"/>
    <w:rsid w:val="00BA6209"/>
    <w:rsid w:val="00BC28D7"/>
    <w:rsid w:val="00BC2C77"/>
    <w:rsid w:val="00BF2526"/>
    <w:rsid w:val="00BF5C48"/>
    <w:rsid w:val="00C112AE"/>
    <w:rsid w:val="00C21D0E"/>
    <w:rsid w:val="00C269A4"/>
    <w:rsid w:val="00C37A91"/>
    <w:rsid w:val="00C4734D"/>
    <w:rsid w:val="00C4743E"/>
    <w:rsid w:val="00C54376"/>
    <w:rsid w:val="00C67A8C"/>
    <w:rsid w:val="00C92026"/>
    <w:rsid w:val="00C93594"/>
    <w:rsid w:val="00C93C9B"/>
    <w:rsid w:val="00CB781D"/>
    <w:rsid w:val="00CC1555"/>
    <w:rsid w:val="00CC72EF"/>
    <w:rsid w:val="00CE4E51"/>
    <w:rsid w:val="00CE4E5F"/>
    <w:rsid w:val="00CF5F16"/>
    <w:rsid w:val="00D01DFB"/>
    <w:rsid w:val="00D035C0"/>
    <w:rsid w:val="00D04AFE"/>
    <w:rsid w:val="00D04B00"/>
    <w:rsid w:val="00D178D4"/>
    <w:rsid w:val="00D46CB2"/>
    <w:rsid w:val="00D50553"/>
    <w:rsid w:val="00D50E99"/>
    <w:rsid w:val="00D50F06"/>
    <w:rsid w:val="00D91CB4"/>
    <w:rsid w:val="00D94715"/>
    <w:rsid w:val="00DB5A37"/>
    <w:rsid w:val="00DB6667"/>
    <w:rsid w:val="00DD1115"/>
    <w:rsid w:val="00DD1BC7"/>
    <w:rsid w:val="00DD1D16"/>
    <w:rsid w:val="00DE7C1D"/>
    <w:rsid w:val="00E14FDA"/>
    <w:rsid w:val="00E160F7"/>
    <w:rsid w:val="00E16192"/>
    <w:rsid w:val="00E1742E"/>
    <w:rsid w:val="00E20DAA"/>
    <w:rsid w:val="00E47AFB"/>
    <w:rsid w:val="00E72907"/>
    <w:rsid w:val="00E9405A"/>
    <w:rsid w:val="00EA5238"/>
    <w:rsid w:val="00EC28A2"/>
    <w:rsid w:val="00EC2B73"/>
    <w:rsid w:val="00EC5DE9"/>
    <w:rsid w:val="00EE72F3"/>
    <w:rsid w:val="00F01835"/>
    <w:rsid w:val="00F16099"/>
    <w:rsid w:val="00F35881"/>
    <w:rsid w:val="00F4233F"/>
    <w:rsid w:val="00F57C5E"/>
    <w:rsid w:val="00F61EAA"/>
    <w:rsid w:val="00F62FDF"/>
    <w:rsid w:val="00F70476"/>
    <w:rsid w:val="00FD1CD9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2C0C"/>
  <w15:docId w15:val="{C8362F01-6906-434D-9A61-E6A4B35E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122"/>
    <w:pPr>
      <w:spacing w:after="240" w:line="240" w:lineRule="auto"/>
      <w:jc w:val="both"/>
    </w:pPr>
    <w:rPr>
      <w:rFonts w:ascii="Cambria" w:eastAsia="Calibri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74AA0"/>
    <w:pPr>
      <w:keepNext/>
      <w:keepLines/>
      <w:numPr>
        <w:numId w:val="14"/>
      </w:numPr>
      <w:pBdr>
        <w:bottom w:val="single" w:sz="8" w:space="1" w:color="4F81BD" w:themeColor="accent1"/>
      </w:pBdr>
      <w:spacing w:before="480" w:after="360" w:line="276" w:lineRule="auto"/>
      <w:jc w:val="left"/>
      <w:outlineLvl w:val="0"/>
    </w:pPr>
    <w:rPr>
      <w:rFonts w:asciiTheme="majorHAnsi" w:eastAsiaTheme="majorEastAsia" w:hAnsiTheme="majorHAnsi" w:cstheme="majorBidi"/>
      <w:bCs/>
      <w:color w:val="1F497D" w:themeColor="text2"/>
      <w:spacing w:val="4"/>
      <w:sz w:val="4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4AA0"/>
    <w:pPr>
      <w:keepNext/>
      <w:keepLines/>
      <w:numPr>
        <w:ilvl w:val="1"/>
        <w:numId w:val="14"/>
      </w:numPr>
      <w:spacing w:before="240" w:line="276" w:lineRule="auto"/>
      <w:outlineLvl w:val="1"/>
    </w:pPr>
    <w:rPr>
      <w:rFonts w:asciiTheme="majorHAnsi" w:eastAsiaTheme="majorEastAsia" w:hAnsiTheme="majorHAnsi" w:cstheme="majorBidi"/>
      <w:bCs/>
      <w:color w:val="336699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74AA0"/>
    <w:pPr>
      <w:keepNext/>
      <w:keepLines/>
      <w:numPr>
        <w:ilvl w:val="2"/>
        <w:numId w:val="14"/>
      </w:numPr>
      <w:spacing w:before="240" w:line="276" w:lineRule="auto"/>
      <w:ind w:left="1429"/>
      <w:jc w:val="left"/>
      <w:outlineLvl w:val="2"/>
    </w:pPr>
    <w:rPr>
      <w:rFonts w:asciiTheme="majorHAnsi" w:eastAsiaTheme="majorEastAsia" w:hAnsiTheme="majorHAnsi" w:cstheme="majorBidi"/>
      <w:bCs/>
      <w:color w:val="336699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74AA0"/>
    <w:pPr>
      <w:keepNext/>
      <w:keepLines/>
      <w:numPr>
        <w:ilvl w:val="3"/>
        <w:numId w:val="14"/>
      </w:numPr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Cs/>
      <w:i/>
      <w:iCs/>
      <w:color w:val="336699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AA0"/>
    <w:pPr>
      <w:keepNext/>
      <w:keepLines/>
      <w:numPr>
        <w:ilvl w:val="4"/>
        <w:numId w:val="14"/>
      </w:numPr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4AA0"/>
    <w:pPr>
      <w:keepNext/>
      <w:keepLines/>
      <w:numPr>
        <w:ilvl w:val="5"/>
        <w:numId w:val="14"/>
      </w:numPr>
      <w:spacing w:before="200" w:after="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AA0"/>
    <w:pPr>
      <w:keepNext/>
      <w:keepLines/>
      <w:numPr>
        <w:ilvl w:val="6"/>
        <w:numId w:val="14"/>
      </w:numPr>
      <w:spacing w:before="200" w:after="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AA0"/>
    <w:pPr>
      <w:keepNext/>
      <w:keepLines/>
      <w:numPr>
        <w:ilvl w:val="7"/>
        <w:numId w:val="14"/>
      </w:numPr>
      <w:spacing w:before="200" w:after="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AA0"/>
    <w:pPr>
      <w:keepNext/>
      <w:keepLines/>
      <w:numPr>
        <w:ilvl w:val="8"/>
        <w:numId w:val="14"/>
      </w:numPr>
      <w:spacing w:before="20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33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914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14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144D"/>
    <w:rPr>
      <w:rFonts w:ascii="Cambria" w:eastAsia="Calibri" w:hAnsi="Cambri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14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144D"/>
    <w:rPr>
      <w:rFonts w:ascii="Cambria" w:eastAsia="Calibri" w:hAnsi="Cambria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144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44D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290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72907"/>
    <w:rPr>
      <w:rFonts w:ascii="Cambria" w:eastAsia="Calibri" w:hAnsi="Cambria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7290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907"/>
    <w:rPr>
      <w:rFonts w:ascii="Cambria" w:eastAsia="Calibri" w:hAnsi="Cambria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74AA0"/>
    <w:rPr>
      <w:rFonts w:asciiTheme="majorHAnsi" w:eastAsiaTheme="majorEastAsia" w:hAnsiTheme="majorHAnsi" w:cstheme="majorBidi"/>
      <w:bCs/>
      <w:color w:val="1F497D" w:themeColor="text2"/>
      <w:spacing w:val="4"/>
      <w:sz w:val="4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74AA0"/>
    <w:rPr>
      <w:rFonts w:asciiTheme="majorHAnsi" w:eastAsiaTheme="majorEastAsia" w:hAnsiTheme="majorHAnsi" w:cstheme="majorBidi"/>
      <w:bCs/>
      <w:color w:val="336699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74AA0"/>
    <w:rPr>
      <w:rFonts w:asciiTheme="majorHAnsi" w:eastAsiaTheme="majorEastAsia" w:hAnsiTheme="majorHAnsi" w:cstheme="majorBidi"/>
      <w:bCs/>
      <w:color w:val="336699"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674AA0"/>
    <w:rPr>
      <w:rFonts w:asciiTheme="majorHAnsi" w:eastAsiaTheme="majorEastAsia" w:hAnsiTheme="majorHAnsi" w:cstheme="majorBidi"/>
      <w:bCs/>
      <w:i/>
      <w:iCs/>
      <w:color w:val="336699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A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4A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A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A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A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18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518E-89F8-406F-9BBD-F2C6E01E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2661</Words>
  <Characters>14637</Characters>
  <Application>Microsoft Office Word</Application>
  <DocSecurity>0</DocSecurity>
  <Lines>121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TRAGSA</Company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JOSÉ MANUEL LAZA VALLE</cp:lastModifiedBy>
  <cp:revision>2</cp:revision>
  <dcterms:created xsi:type="dcterms:W3CDTF">2021-04-20T15:26:00Z</dcterms:created>
  <dcterms:modified xsi:type="dcterms:W3CDTF">2021-04-20T15:26:00Z</dcterms:modified>
</cp:coreProperties>
</file>